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6D6E" w14:textId="6795FFC0" w:rsidR="00C27CBF" w:rsidRPr="00C24D78" w:rsidRDefault="00C27CBF" w:rsidP="00C27CBF">
      <w:pPr>
        <w:spacing w:before="20" w:after="20"/>
        <w:ind w:right="-1440"/>
        <w:rPr>
          <w:rFonts w:ascii="Arial" w:hAnsi="Arial" w:cs="Arial"/>
          <w:noProof/>
          <w:sz w:val="20"/>
          <w:szCs w:val="20"/>
        </w:rPr>
      </w:pPr>
      <w:r w:rsidRPr="00CD3D56">
        <w:rPr>
          <w:rFonts w:ascii="Arial" w:hAnsi="Arial" w:cs="Arial"/>
          <w:noProof/>
          <w:sz w:val="20"/>
          <w:szCs w:val="20"/>
          <w:lang w:val="mk-MK"/>
        </w:rPr>
        <w:t xml:space="preserve">СКМ-ЗП-РУ-04/01   </w:t>
      </w:r>
      <w:r w:rsidRPr="00CD3D56">
        <w:rPr>
          <w:rFonts w:ascii="Arial" w:hAnsi="Arial" w:cs="Arial"/>
          <w:noProof/>
          <w:sz w:val="20"/>
          <w:szCs w:val="20"/>
          <w:lang w:val="mk-MK"/>
        </w:rPr>
        <w:br/>
      </w:r>
      <w:r w:rsidR="00427795" w:rsidRPr="00CD3D56">
        <w:rPr>
          <w:rFonts w:ascii="Arial" w:hAnsi="Arial" w:cs="Arial"/>
          <w:noProof/>
          <w:sz w:val="20"/>
          <w:szCs w:val="20"/>
          <w:lang w:val="mk-MK"/>
        </w:rPr>
        <w:t>Бр.19</w:t>
      </w:r>
      <w:r w:rsidR="008A6EF8" w:rsidRPr="00CD3D56">
        <w:rPr>
          <w:rFonts w:ascii="Arial" w:hAnsi="Arial" w:cs="Arial"/>
          <w:noProof/>
          <w:sz w:val="20"/>
          <w:szCs w:val="20"/>
          <w:lang w:val="mk-MK"/>
        </w:rPr>
        <w:t>-</w:t>
      </w:r>
      <w:r w:rsidR="00CD3D56" w:rsidRPr="00CD3D56">
        <w:rPr>
          <w:rFonts w:ascii="Arial" w:hAnsi="Arial" w:cs="Arial"/>
          <w:noProof/>
          <w:sz w:val="20"/>
          <w:szCs w:val="20"/>
          <w:lang w:val="mk-MK"/>
        </w:rPr>
        <w:t>95</w:t>
      </w:r>
      <w:r w:rsidR="00D20965" w:rsidRPr="00CD3D56">
        <w:rPr>
          <w:rFonts w:ascii="Arial" w:hAnsi="Arial" w:cs="Arial"/>
          <w:noProof/>
          <w:sz w:val="20"/>
          <w:szCs w:val="20"/>
          <w:lang w:val="mk-MK"/>
        </w:rPr>
        <w:t>/1</w:t>
      </w:r>
      <w:r w:rsidR="008A6EF8" w:rsidRPr="00CD3D56">
        <w:rPr>
          <w:rFonts w:ascii="Arial" w:hAnsi="Arial" w:cs="Arial"/>
          <w:noProof/>
          <w:sz w:val="20"/>
          <w:szCs w:val="20"/>
          <w:lang w:val="mk-MK"/>
        </w:rPr>
        <w:br/>
        <w:t xml:space="preserve">Дата: </w:t>
      </w:r>
      <w:r w:rsidR="00CD3D56" w:rsidRPr="00CD3D56">
        <w:rPr>
          <w:rFonts w:ascii="Arial" w:hAnsi="Arial" w:cs="Arial"/>
          <w:noProof/>
          <w:sz w:val="20"/>
          <w:szCs w:val="20"/>
          <w:lang w:val="mk-MK"/>
        </w:rPr>
        <w:t>24.1.2025</w:t>
      </w:r>
    </w:p>
    <w:p w14:paraId="1EBDE4E9" w14:textId="3C01E736" w:rsidR="001B5483" w:rsidRPr="00C24D78" w:rsidRDefault="001B5483" w:rsidP="00C27CBF">
      <w:pPr>
        <w:spacing w:before="20" w:after="20"/>
        <w:ind w:right="-1440"/>
        <w:rPr>
          <w:rFonts w:ascii="Arial" w:hAnsi="Arial" w:cs="Arial"/>
          <w:noProof/>
          <w:sz w:val="20"/>
          <w:szCs w:val="20"/>
        </w:rPr>
      </w:pPr>
    </w:p>
    <w:p w14:paraId="0E10B2EB" w14:textId="68F873C3" w:rsidR="00C27CBF" w:rsidRPr="00C24D78" w:rsidRDefault="00C24D78" w:rsidP="00C27CBF">
      <w:pPr>
        <w:spacing w:after="0"/>
        <w:ind w:right="-421"/>
        <w:jc w:val="center"/>
        <w:rPr>
          <w:rFonts w:ascii="Arial" w:hAnsi="Arial" w:cs="Arial"/>
          <w:lang w:val="mk-MK"/>
        </w:rPr>
      </w:pPr>
      <w:r>
        <w:rPr>
          <w:rFonts w:ascii="Arial" w:hAnsi="Arial" w:cs="Arial"/>
          <w:noProof/>
        </w:rPr>
        <w:drawing>
          <wp:inline distT="0" distB="0" distL="0" distR="0" wp14:anchorId="1E7DF1A9" wp14:editId="655B68B1">
            <wp:extent cx="1993265" cy="83867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orskiZnak-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010" cy="843614"/>
                    </a:xfrm>
                    <a:prstGeom prst="rect">
                      <a:avLst/>
                    </a:prstGeom>
                  </pic:spPr>
                </pic:pic>
              </a:graphicData>
            </a:graphic>
          </wp:inline>
        </w:drawing>
      </w:r>
    </w:p>
    <w:p w14:paraId="31AC923A" w14:textId="77777777" w:rsidR="00C27CBF" w:rsidRPr="00C24D78" w:rsidRDefault="00C27CBF" w:rsidP="00C27CBF">
      <w:pPr>
        <w:spacing w:after="0"/>
        <w:ind w:right="-421"/>
        <w:jc w:val="center"/>
        <w:rPr>
          <w:rFonts w:ascii="Arial" w:hAnsi="Arial" w:cs="Arial"/>
          <w:lang w:val="mk-MK"/>
        </w:rPr>
      </w:pPr>
    </w:p>
    <w:p w14:paraId="44729609" w14:textId="77777777" w:rsidR="001006B6" w:rsidRPr="00C24D78" w:rsidRDefault="00BB3496" w:rsidP="00C27CBF">
      <w:pPr>
        <w:spacing w:after="0"/>
        <w:ind w:right="-421"/>
        <w:jc w:val="center"/>
        <w:rPr>
          <w:rFonts w:ascii="Arial" w:hAnsi="Arial" w:cs="Arial"/>
          <w:lang w:val="mk-MK"/>
        </w:rPr>
      </w:pPr>
      <w:r w:rsidRPr="00C24D78">
        <w:rPr>
          <w:rFonts w:ascii="Arial" w:hAnsi="Arial" w:cs="Arial"/>
          <w:lang w:val="mk-MK"/>
        </w:rPr>
        <w:t>Едно</w:t>
      </w:r>
      <w:r w:rsidR="001006B6" w:rsidRPr="00C24D78">
        <w:rPr>
          <w:rFonts w:ascii="Arial" w:hAnsi="Arial" w:cs="Arial"/>
          <w:lang w:val="mk-MK"/>
        </w:rPr>
        <w:t>днев</w:t>
      </w:r>
      <w:r w:rsidR="002750BC" w:rsidRPr="00C24D78">
        <w:rPr>
          <w:rFonts w:ascii="Arial" w:hAnsi="Arial" w:cs="Arial"/>
          <w:lang w:val="mk-MK"/>
        </w:rPr>
        <w:t>е</w:t>
      </w:r>
      <w:r w:rsidR="00675208" w:rsidRPr="00C24D78">
        <w:rPr>
          <w:rFonts w:ascii="Arial" w:hAnsi="Arial" w:cs="Arial"/>
          <w:lang w:val="mk-MK"/>
        </w:rPr>
        <w:t>н</w:t>
      </w:r>
      <w:r w:rsidR="002750BC" w:rsidRPr="00C24D78">
        <w:rPr>
          <w:rFonts w:ascii="Arial" w:hAnsi="Arial" w:cs="Arial"/>
          <w:lang w:val="mk-MK"/>
        </w:rPr>
        <w:t xml:space="preserve"> семинар </w:t>
      </w:r>
      <w:r w:rsidR="001006B6" w:rsidRPr="00C24D78">
        <w:rPr>
          <w:rFonts w:ascii="Arial" w:hAnsi="Arial" w:cs="Arial"/>
          <w:lang w:val="mk-MK"/>
        </w:rPr>
        <w:t>на тема:</w:t>
      </w:r>
    </w:p>
    <w:p w14:paraId="5C0726A0" w14:textId="0ADD2C8C" w:rsidR="00547855" w:rsidRPr="00C24D78" w:rsidRDefault="0086704C" w:rsidP="00C27CBF">
      <w:pPr>
        <w:spacing w:after="0"/>
        <w:ind w:right="-421"/>
        <w:jc w:val="center"/>
        <w:rPr>
          <w:rFonts w:ascii="Arial" w:hAnsi="Arial" w:cs="Arial"/>
          <w:b/>
          <w:bCs/>
          <w:sz w:val="24"/>
          <w:szCs w:val="24"/>
        </w:rPr>
      </w:pPr>
      <w:r w:rsidRPr="00C24D78">
        <w:rPr>
          <w:rFonts w:ascii="Arial" w:hAnsi="Arial" w:cs="Arial"/>
          <w:b/>
          <w:bCs/>
          <w:sz w:val="24"/>
          <w:szCs w:val="24"/>
        </w:rPr>
        <w:t>МАРКЕТИНГ НА КОРПОРАТИВНИ ESG ИНИЦИЈАТИВИ</w:t>
      </w:r>
    </w:p>
    <w:p w14:paraId="62029AE6" w14:textId="77777777" w:rsidR="0086704C" w:rsidRPr="00C24D78" w:rsidRDefault="0086704C" w:rsidP="00C27CBF">
      <w:pPr>
        <w:spacing w:after="0"/>
        <w:ind w:right="-421"/>
        <w:jc w:val="center"/>
        <w:rPr>
          <w:rFonts w:ascii="Arial" w:hAnsi="Arial" w:cs="Arial"/>
          <w:sz w:val="24"/>
          <w:szCs w:val="24"/>
          <w:lang w:val="mk-MK"/>
        </w:rPr>
      </w:pPr>
    </w:p>
    <w:p w14:paraId="0A43DF32" w14:textId="4215077A" w:rsidR="000F30FA" w:rsidRPr="003E05B3" w:rsidRDefault="00067285" w:rsidP="00C27CBF">
      <w:pPr>
        <w:spacing w:after="0"/>
        <w:ind w:right="-421"/>
        <w:jc w:val="center"/>
        <w:rPr>
          <w:rFonts w:ascii="Arial" w:hAnsi="Arial" w:cs="Arial"/>
          <w:lang w:val="mk-MK"/>
        </w:rPr>
      </w:pPr>
      <w:r>
        <w:rPr>
          <w:rFonts w:ascii="Arial" w:hAnsi="Arial" w:cs="Arial"/>
          <w:lang w:val="mk-MK"/>
        </w:rPr>
        <w:t>04</w:t>
      </w:r>
      <w:r w:rsidR="0086704C" w:rsidRPr="00C24D78">
        <w:rPr>
          <w:rFonts w:ascii="Arial" w:hAnsi="Arial" w:cs="Arial"/>
          <w:lang w:val="mk-MK"/>
        </w:rPr>
        <w:t>.</w:t>
      </w:r>
      <w:r>
        <w:rPr>
          <w:rFonts w:ascii="Arial" w:hAnsi="Arial" w:cs="Arial"/>
          <w:lang w:val="mk-MK"/>
        </w:rPr>
        <w:t>03</w:t>
      </w:r>
      <w:r w:rsidR="0086704C" w:rsidRPr="00C24D78">
        <w:rPr>
          <w:rFonts w:ascii="Arial" w:hAnsi="Arial" w:cs="Arial"/>
          <w:lang w:val="mk-MK"/>
        </w:rPr>
        <w:t>.2025</w:t>
      </w:r>
      <w:r w:rsidR="000F30FA" w:rsidRPr="00C24D78">
        <w:rPr>
          <w:rFonts w:ascii="Arial" w:hAnsi="Arial" w:cs="Arial"/>
          <w:lang w:val="mk-MK"/>
        </w:rPr>
        <w:t xml:space="preserve"> година </w:t>
      </w:r>
      <w:r w:rsidR="003E05B3">
        <w:rPr>
          <w:rFonts w:ascii="Arial" w:hAnsi="Arial" w:cs="Arial"/>
        </w:rPr>
        <w:t>(</w:t>
      </w:r>
      <w:r w:rsidR="003E05B3">
        <w:rPr>
          <w:rFonts w:ascii="Arial" w:hAnsi="Arial" w:cs="Arial"/>
          <w:lang w:val="mk-MK"/>
        </w:rPr>
        <w:t>вторник)</w:t>
      </w:r>
    </w:p>
    <w:p w14:paraId="68D63E74" w14:textId="16412534" w:rsidR="0008617E" w:rsidRDefault="001006B6" w:rsidP="00C27CBF">
      <w:pPr>
        <w:spacing w:after="0"/>
        <w:ind w:right="-421"/>
        <w:jc w:val="center"/>
        <w:rPr>
          <w:rFonts w:ascii="Arial" w:hAnsi="Arial" w:cs="Arial"/>
          <w:lang w:val="mk-MK"/>
        </w:rPr>
      </w:pPr>
      <w:r w:rsidRPr="00C24D78">
        <w:rPr>
          <w:rFonts w:ascii="Arial" w:hAnsi="Arial" w:cs="Arial"/>
          <w:lang w:val="mk-MK"/>
        </w:rPr>
        <w:t>10:00 – 1</w:t>
      </w:r>
      <w:r w:rsidR="001F5A51" w:rsidRPr="00C24D78">
        <w:rPr>
          <w:rFonts w:ascii="Arial" w:hAnsi="Arial" w:cs="Arial"/>
          <w:lang w:val="mk-MK"/>
        </w:rPr>
        <w:t>5</w:t>
      </w:r>
      <w:r w:rsidRPr="00C24D78">
        <w:rPr>
          <w:rFonts w:ascii="Arial" w:hAnsi="Arial" w:cs="Arial"/>
          <w:lang w:val="mk-MK"/>
        </w:rPr>
        <w:t>:00 часот</w:t>
      </w:r>
    </w:p>
    <w:p w14:paraId="5C3CE746" w14:textId="1C25BD80" w:rsidR="003E05B3" w:rsidRPr="00C24D78" w:rsidRDefault="003E05B3" w:rsidP="00C27CBF">
      <w:pPr>
        <w:spacing w:after="0"/>
        <w:ind w:right="-421"/>
        <w:jc w:val="center"/>
        <w:rPr>
          <w:rFonts w:ascii="Arial" w:hAnsi="Arial" w:cs="Arial"/>
          <w:lang w:val="mk-MK"/>
        </w:rPr>
      </w:pPr>
      <w:r>
        <w:rPr>
          <w:rFonts w:ascii="Arial" w:hAnsi="Arial" w:cs="Arial"/>
          <w:lang w:val="mk-MK"/>
        </w:rPr>
        <w:t>Сала 1, 5-ти кат, Стопанска комора на Северна Македонија</w:t>
      </w:r>
    </w:p>
    <w:p w14:paraId="33452551" w14:textId="77777777" w:rsidR="00B50CA9" w:rsidRPr="00C24D78" w:rsidRDefault="00B50CA9" w:rsidP="00C27CBF">
      <w:pPr>
        <w:spacing w:after="0"/>
        <w:ind w:right="-421"/>
        <w:jc w:val="center"/>
        <w:rPr>
          <w:rFonts w:ascii="Arial" w:hAnsi="Arial" w:cs="Arial"/>
          <w:color w:val="000000" w:themeColor="text1"/>
          <w:lang w:val="mk-MK"/>
        </w:rPr>
      </w:pPr>
    </w:p>
    <w:p w14:paraId="2B939C45" w14:textId="77777777" w:rsidR="003E05B3" w:rsidRDefault="003E05B3" w:rsidP="009747CB">
      <w:pPr>
        <w:spacing w:after="0"/>
        <w:ind w:right="-421"/>
        <w:jc w:val="both"/>
        <w:rPr>
          <w:rFonts w:ascii="Arial" w:hAnsi="Arial" w:cs="Arial"/>
          <w:color w:val="000000" w:themeColor="text1"/>
          <w:lang w:val="mk-MK"/>
        </w:rPr>
      </w:pPr>
    </w:p>
    <w:p w14:paraId="410180A1" w14:textId="6EE39337" w:rsidR="00E83047" w:rsidRPr="00C24D78" w:rsidRDefault="00FA6DDE" w:rsidP="009747CB">
      <w:pPr>
        <w:spacing w:after="0"/>
        <w:ind w:right="-421"/>
        <w:jc w:val="both"/>
        <w:rPr>
          <w:rFonts w:ascii="Arial" w:hAnsi="Arial" w:cs="Arial"/>
          <w:color w:val="000000" w:themeColor="text1"/>
          <w:lang w:val="mk-MK"/>
        </w:rPr>
      </w:pPr>
      <w:r w:rsidRPr="00C24D78">
        <w:rPr>
          <w:rFonts w:ascii="Arial" w:hAnsi="Arial" w:cs="Arial"/>
          <w:color w:val="000000" w:themeColor="text1"/>
          <w:lang w:val="mk-MK"/>
        </w:rPr>
        <w:t>Еднодневниот семинар</w:t>
      </w:r>
      <w:r w:rsidR="00C70D8D" w:rsidRPr="00C24D78">
        <w:rPr>
          <w:rFonts w:ascii="Arial" w:hAnsi="Arial" w:cs="Arial"/>
          <w:color w:val="000000" w:themeColor="text1"/>
          <w:lang w:val="mk-MK"/>
        </w:rPr>
        <w:t xml:space="preserve"> се фоксуира </w:t>
      </w:r>
      <w:r w:rsidR="00E83047" w:rsidRPr="00C24D78">
        <w:rPr>
          <w:rFonts w:ascii="Arial" w:hAnsi="Arial" w:cs="Arial"/>
          <w:color w:val="000000" w:themeColor="text1"/>
          <w:lang w:val="mk-MK"/>
        </w:rPr>
        <w:t xml:space="preserve">ефикасна комуникација на </w:t>
      </w:r>
      <w:r w:rsidR="00E83047" w:rsidRPr="00C24D78">
        <w:rPr>
          <w:rFonts w:ascii="Arial" w:hAnsi="Arial" w:cs="Arial"/>
          <w:color w:val="000000" w:themeColor="text1"/>
        </w:rPr>
        <w:t xml:space="preserve">ESG </w:t>
      </w:r>
      <w:r w:rsidR="00E83047" w:rsidRPr="00C24D78">
        <w:rPr>
          <w:rFonts w:ascii="Arial" w:hAnsi="Arial" w:cs="Arial"/>
          <w:color w:val="000000" w:themeColor="text1"/>
          <w:lang w:val="mk-MK"/>
        </w:rPr>
        <w:t xml:space="preserve">иницијативите на компаниите. Семинарот има за цел да ги запознае посетителите со потребата од соодветна комуникација на </w:t>
      </w:r>
      <w:r w:rsidR="00E83047" w:rsidRPr="00C24D78">
        <w:rPr>
          <w:rFonts w:ascii="Arial" w:hAnsi="Arial" w:cs="Arial"/>
          <w:color w:val="000000" w:themeColor="text1"/>
        </w:rPr>
        <w:t xml:space="preserve">ESG </w:t>
      </w:r>
      <w:r w:rsidR="00E83047" w:rsidRPr="00C24D78">
        <w:rPr>
          <w:rFonts w:ascii="Arial" w:hAnsi="Arial" w:cs="Arial"/>
          <w:color w:val="000000" w:themeColor="text1"/>
          <w:lang w:val="mk-MK"/>
        </w:rPr>
        <w:t xml:space="preserve">иницијативитите сѐ со цел нивна поголема видливост пред целната публика. По завршувањето на семинарот, посетителите ќе имаат основни познавања и искуство од практична вежба за креирање на комуникациски план за </w:t>
      </w:r>
      <w:r w:rsidR="00E83047" w:rsidRPr="00C24D78">
        <w:rPr>
          <w:rFonts w:ascii="Arial" w:hAnsi="Arial" w:cs="Arial"/>
          <w:color w:val="000000" w:themeColor="text1"/>
        </w:rPr>
        <w:t xml:space="preserve">ESG </w:t>
      </w:r>
      <w:r w:rsidR="00E83047" w:rsidRPr="00C24D78">
        <w:rPr>
          <w:rFonts w:ascii="Arial" w:hAnsi="Arial" w:cs="Arial"/>
          <w:color w:val="000000" w:themeColor="text1"/>
          <w:lang w:val="mk-MK"/>
        </w:rPr>
        <w:t xml:space="preserve">иницијатива, како и подетално разбирање на самата </w:t>
      </w:r>
      <w:r w:rsidR="00E83047" w:rsidRPr="00C24D78">
        <w:rPr>
          <w:rFonts w:ascii="Arial" w:hAnsi="Arial" w:cs="Arial"/>
          <w:color w:val="000000" w:themeColor="text1"/>
        </w:rPr>
        <w:t xml:space="preserve">ESG </w:t>
      </w:r>
      <w:r w:rsidR="00E83047" w:rsidRPr="00C24D78">
        <w:rPr>
          <w:rFonts w:ascii="Arial" w:hAnsi="Arial" w:cs="Arial"/>
          <w:color w:val="000000" w:themeColor="text1"/>
          <w:lang w:val="mk-MK"/>
        </w:rPr>
        <w:t xml:space="preserve">тематика и нејзините сегменти. </w:t>
      </w:r>
    </w:p>
    <w:p w14:paraId="2A64FCC0" w14:textId="77777777" w:rsidR="009F0284" w:rsidRPr="00C24D78" w:rsidRDefault="009F0284" w:rsidP="009F0284">
      <w:pPr>
        <w:spacing w:before="240" w:after="0"/>
        <w:ind w:right="-421"/>
        <w:jc w:val="both"/>
        <w:rPr>
          <w:rFonts w:ascii="Arial" w:hAnsi="Arial" w:cs="Arial"/>
          <w:color w:val="000000" w:themeColor="text1"/>
          <w:lang w:val="mk-MK"/>
        </w:rPr>
      </w:pPr>
      <w:r w:rsidRPr="00C24D78">
        <w:rPr>
          <w:rFonts w:ascii="Arial" w:hAnsi="Arial" w:cs="Arial"/>
          <w:color w:val="000000" w:themeColor="text1"/>
          <w:lang w:val="mk-MK"/>
        </w:rPr>
        <w:t xml:space="preserve">Ефикасното интегрирање на ESG иницијативите во маркетинг стратегиите станува сè позастапено кај компаниите, но нивото на имплементација во најголемиот дел од локалниот пазар сè уште останува основно. Брендовите често се фокусираат на едноставни објави на социјалните мрежи за нивните еколошки или општествени ангажмани, без претходна анализа на нивното реално влијание и релевантност за целната публика. </w:t>
      </w:r>
    </w:p>
    <w:p w14:paraId="220ED616" w14:textId="5F00525F" w:rsidR="009F0284" w:rsidRPr="00C24D78" w:rsidRDefault="009F0284" w:rsidP="009F0284">
      <w:pPr>
        <w:spacing w:before="240" w:after="0"/>
        <w:ind w:right="-421"/>
        <w:jc w:val="both"/>
        <w:rPr>
          <w:rFonts w:ascii="Arial" w:hAnsi="Arial" w:cs="Arial"/>
          <w:color w:val="000000" w:themeColor="text1"/>
          <w:lang w:val="mk-MK"/>
        </w:rPr>
      </w:pPr>
      <w:r w:rsidRPr="00C24D78">
        <w:rPr>
          <w:rFonts w:ascii="Arial" w:hAnsi="Arial" w:cs="Arial"/>
          <w:color w:val="000000" w:themeColor="text1"/>
          <w:lang w:val="mk-MK"/>
        </w:rPr>
        <w:t>Бројни компании одлучуваат да комуницираат ESG теми кои во моментот се „трендинг“ без стратегиски пристап и без јасно дефинирани бизнис и маркетинг цели. За да се создаде успешна ESG маркетинг комуникација, неопходно е длабинско разбирање на вистинските вредности на брендот, избор на соодветни комуникациски канали и дефинирање на содржина која автентично ја пренесува ESG активацијата.</w:t>
      </w:r>
    </w:p>
    <w:p w14:paraId="3DD4CE50" w14:textId="000FEA1A" w:rsidR="009F0284" w:rsidRPr="00C24D78" w:rsidRDefault="009F0284" w:rsidP="00E92AC2">
      <w:pPr>
        <w:spacing w:before="240" w:after="0"/>
        <w:ind w:right="-421"/>
        <w:jc w:val="both"/>
        <w:rPr>
          <w:rFonts w:ascii="Arial" w:hAnsi="Arial" w:cs="Arial"/>
          <w:color w:val="000000" w:themeColor="text1"/>
          <w:lang w:val="mk-MK"/>
        </w:rPr>
      </w:pPr>
      <w:r w:rsidRPr="00C24D78">
        <w:rPr>
          <w:rFonts w:ascii="Arial" w:hAnsi="Arial" w:cs="Arial"/>
          <w:color w:val="000000" w:themeColor="text1"/>
          <w:lang w:val="mk-MK"/>
        </w:rPr>
        <w:t>На овој семинар ќе бидат дискутирани ефикасни пристапи за интеграција на ESG во маркетинг стратегиите, како и практични методи за создавање релевантна и влијателна содржина. Преку реални примери и интерактивна вежба, учесниците ќе научат како да изградат автентични ESG наративи кои во вистинско светло ќе ги претстават ESG напорите на нивните компании пред целната публика.</w:t>
      </w:r>
    </w:p>
    <w:p w14:paraId="1F98485D" w14:textId="3A850B07" w:rsidR="00E92AC2" w:rsidRPr="00C24D78" w:rsidRDefault="00E92AC2" w:rsidP="00E92AC2">
      <w:pPr>
        <w:spacing w:before="240" w:after="0"/>
        <w:ind w:right="-421"/>
        <w:jc w:val="both"/>
        <w:rPr>
          <w:rFonts w:ascii="Arial" w:hAnsi="Arial" w:cs="Arial"/>
          <w:lang w:val="mk-MK"/>
        </w:rPr>
      </w:pPr>
      <w:r w:rsidRPr="00C24D78">
        <w:rPr>
          <w:rFonts w:ascii="Arial" w:hAnsi="Arial" w:cs="Arial"/>
          <w:color w:val="000000" w:themeColor="text1"/>
          <w:lang w:val="mk-MK"/>
        </w:rPr>
        <w:t xml:space="preserve">Семинарот е </w:t>
      </w:r>
      <w:r w:rsidR="00E83047" w:rsidRPr="00C24D78">
        <w:rPr>
          <w:rFonts w:ascii="Arial" w:hAnsi="Arial" w:cs="Arial"/>
          <w:color w:val="000000" w:themeColor="text1"/>
          <w:lang w:val="mk-MK"/>
        </w:rPr>
        <w:t xml:space="preserve">соодветен за претставници на комуникациски, маркетинг и </w:t>
      </w:r>
      <w:r w:rsidR="001479FB">
        <w:rPr>
          <w:rFonts w:ascii="Arial" w:hAnsi="Arial" w:cs="Arial"/>
          <w:color w:val="000000" w:themeColor="text1"/>
        </w:rPr>
        <w:t>HR</w:t>
      </w:r>
      <w:r w:rsidR="00E83047" w:rsidRPr="00C24D78">
        <w:rPr>
          <w:rFonts w:ascii="Arial" w:hAnsi="Arial" w:cs="Arial"/>
          <w:color w:val="000000" w:themeColor="text1"/>
          <w:lang w:val="mk-MK"/>
        </w:rPr>
        <w:t xml:space="preserve"> сектори, задолжени за промотивната комуникација на компаниите во кои работат.</w:t>
      </w:r>
    </w:p>
    <w:p w14:paraId="0EFBE7C1" w14:textId="5C494B69" w:rsidR="00E92AC2" w:rsidRPr="00C24D78" w:rsidRDefault="00E92AC2" w:rsidP="00E92AC2">
      <w:pPr>
        <w:spacing w:after="0"/>
        <w:ind w:right="-421"/>
        <w:jc w:val="both"/>
        <w:rPr>
          <w:rFonts w:ascii="Arial" w:hAnsi="Arial" w:cs="Arial"/>
          <w:color w:val="000000" w:themeColor="text1"/>
          <w:lang w:val="mk-MK"/>
        </w:rPr>
      </w:pPr>
      <w:r w:rsidRPr="00C24D78">
        <w:rPr>
          <w:rFonts w:ascii="Arial" w:hAnsi="Arial" w:cs="Arial"/>
          <w:color w:val="000000" w:themeColor="text1"/>
          <w:lang w:val="mk-MK"/>
        </w:rPr>
        <w:t xml:space="preserve">Посетителите е неопходно на семинарот да понесат лап топ поради активно учество во </w:t>
      </w:r>
      <w:r w:rsidR="00CF0164">
        <w:rPr>
          <w:rFonts w:ascii="Arial" w:hAnsi="Arial" w:cs="Arial"/>
          <w:color w:val="000000" w:themeColor="text1"/>
          <w:lang w:val="mk-MK"/>
        </w:rPr>
        <w:t>практичниот</w:t>
      </w:r>
      <w:r w:rsidRPr="00C24D78">
        <w:rPr>
          <w:rFonts w:ascii="Arial" w:hAnsi="Arial" w:cs="Arial"/>
          <w:color w:val="000000" w:themeColor="text1"/>
          <w:lang w:val="mk-MK"/>
        </w:rPr>
        <w:t xml:space="preserve"> дел.</w:t>
      </w:r>
    </w:p>
    <w:p w14:paraId="621C0DB0" w14:textId="77777777" w:rsidR="009921E8" w:rsidRDefault="009921E8" w:rsidP="00467995">
      <w:pPr>
        <w:spacing w:before="240"/>
        <w:ind w:right="-421"/>
        <w:jc w:val="both"/>
        <w:rPr>
          <w:rFonts w:ascii="Arial" w:hAnsi="Arial" w:cs="Arial"/>
          <w:b/>
          <w:u w:val="single"/>
          <w:lang w:val="mk-MK"/>
        </w:rPr>
      </w:pPr>
    </w:p>
    <w:p w14:paraId="3C30099C" w14:textId="776E6B6C" w:rsidR="00644C8F" w:rsidRPr="00C24D78" w:rsidRDefault="00172C32" w:rsidP="00467995">
      <w:pPr>
        <w:spacing w:before="240"/>
        <w:ind w:right="-421"/>
        <w:jc w:val="both"/>
        <w:rPr>
          <w:rFonts w:ascii="Arial" w:hAnsi="Arial" w:cs="Arial"/>
          <w:b/>
          <w:u w:val="single"/>
          <w:lang w:val="mk-MK"/>
        </w:rPr>
      </w:pPr>
      <w:r w:rsidRPr="00C24D78">
        <w:rPr>
          <w:rFonts w:ascii="Arial" w:hAnsi="Arial" w:cs="Arial"/>
          <w:b/>
          <w:u w:val="single"/>
          <w:lang w:val="mk-MK"/>
        </w:rPr>
        <w:lastRenderedPageBreak/>
        <w:t>ПРОГРАМА</w:t>
      </w:r>
    </w:p>
    <w:p w14:paraId="538344E6" w14:textId="0A1EDD23" w:rsidR="007D5AD1" w:rsidRPr="00C24D78" w:rsidRDefault="009921E8" w:rsidP="007D5AD1">
      <w:pPr>
        <w:spacing w:after="0"/>
        <w:ind w:right="-421"/>
        <w:jc w:val="both"/>
        <w:rPr>
          <w:rFonts w:ascii="Arial" w:hAnsi="Arial" w:cs="Arial"/>
          <w:b/>
          <w:u w:val="single"/>
          <w:lang w:val="mk-MK"/>
        </w:rPr>
      </w:pPr>
      <w:r>
        <w:rPr>
          <w:rFonts w:ascii="Arial" w:hAnsi="Arial" w:cs="Arial"/>
          <w:b/>
          <w:u w:val="single"/>
        </w:rPr>
        <w:t xml:space="preserve">I </w:t>
      </w:r>
      <w:r>
        <w:rPr>
          <w:rFonts w:ascii="Arial" w:hAnsi="Arial" w:cs="Arial"/>
          <w:b/>
          <w:u w:val="single"/>
          <w:lang w:val="mk-MK"/>
        </w:rPr>
        <w:t>дел</w:t>
      </w:r>
      <w:r w:rsidR="007D5AD1" w:rsidRPr="00C24D78">
        <w:rPr>
          <w:rFonts w:ascii="Arial" w:hAnsi="Arial" w:cs="Arial"/>
          <w:b/>
          <w:u w:val="single"/>
          <w:lang w:val="mk-MK"/>
        </w:rPr>
        <w:t>:</w:t>
      </w:r>
      <w:r w:rsidR="003E05B3">
        <w:rPr>
          <w:rFonts w:ascii="Arial" w:hAnsi="Arial" w:cs="Arial"/>
          <w:b/>
          <w:u w:val="single"/>
          <w:lang w:val="mk-MK"/>
        </w:rPr>
        <w:t xml:space="preserve"> </w:t>
      </w:r>
      <w:r w:rsidR="003C0B5C">
        <w:rPr>
          <w:rFonts w:ascii="Arial" w:hAnsi="Arial" w:cs="Arial"/>
          <w:b/>
          <w:u w:val="single"/>
          <w:lang w:val="mk-MK"/>
        </w:rPr>
        <w:t>Вовед</w:t>
      </w:r>
      <w:r w:rsidR="007D5AD1" w:rsidRPr="00C24D78">
        <w:rPr>
          <w:rFonts w:ascii="Arial" w:hAnsi="Arial" w:cs="Arial"/>
          <w:b/>
          <w:u w:val="single"/>
          <w:lang w:val="mk-MK"/>
        </w:rPr>
        <w:t xml:space="preserve"> во ESG</w:t>
      </w:r>
    </w:p>
    <w:p w14:paraId="6DF7132E" w14:textId="71ACAD7E"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Запознавање</w:t>
      </w:r>
    </w:p>
    <w:p w14:paraId="3AA7AD91" w14:textId="4060448A"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Дефинирање на поим ESG</w:t>
      </w:r>
    </w:p>
    <w:p w14:paraId="4DBA7635" w14:textId="308E165E"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Дефинирање на секој од сегментите на ESG</w:t>
      </w:r>
    </w:p>
    <w:p w14:paraId="0555A3A1" w14:textId="372854C1"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Значење на ESG во корпоративно работење</w:t>
      </w:r>
    </w:p>
    <w:p w14:paraId="14A50A4B" w14:textId="585ECB19" w:rsidR="00D40AE3"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Студии на случај регионални и интернационални брендови</w:t>
      </w:r>
    </w:p>
    <w:p w14:paraId="73A2FD12" w14:textId="31836476" w:rsidR="007D5AD1" w:rsidRPr="00C24D78" w:rsidRDefault="007D5AD1" w:rsidP="007D5AD1">
      <w:pPr>
        <w:spacing w:after="0"/>
        <w:ind w:right="-421"/>
        <w:jc w:val="both"/>
        <w:rPr>
          <w:rFonts w:ascii="Arial" w:hAnsi="Arial" w:cs="Arial"/>
          <w:bCs/>
          <w:lang w:val="mk-MK"/>
        </w:rPr>
      </w:pPr>
    </w:p>
    <w:p w14:paraId="4392CA44" w14:textId="1F4913E8" w:rsidR="007D5AD1" w:rsidRPr="00C24D78" w:rsidRDefault="009921E8" w:rsidP="007D5AD1">
      <w:pPr>
        <w:spacing w:after="0"/>
        <w:ind w:right="-421"/>
        <w:jc w:val="both"/>
        <w:rPr>
          <w:rFonts w:ascii="Arial" w:hAnsi="Arial" w:cs="Arial"/>
          <w:b/>
          <w:u w:val="single"/>
          <w:lang w:val="mk-MK"/>
        </w:rPr>
      </w:pPr>
      <w:r>
        <w:rPr>
          <w:rFonts w:ascii="Arial" w:hAnsi="Arial" w:cs="Arial"/>
          <w:b/>
          <w:u w:val="single"/>
        </w:rPr>
        <w:t xml:space="preserve">II </w:t>
      </w:r>
      <w:r>
        <w:rPr>
          <w:rFonts w:ascii="Arial" w:hAnsi="Arial" w:cs="Arial"/>
          <w:b/>
          <w:u w:val="single"/>
          <w:lang w:val="mk-MK"/>
        </w:rPr>
        <w:t>дел</w:t>
      </w:r>
      <w:r w:rsidR="007D5AD1" w:rsidRPr="00C24D78">
        <w:rPr>
          <w:rFonts w:ascii="Arial" w:hAnsi="Arial" w:cs="Arial"/>
          <w:b/>
          <w:u w:val="single"/>
          <w:lang w:val="mk-MK"/>
        </w:rPr>
        <w:t>:</w:t>
      </w:r>
      <w:r w:rsidR="003E05B3">
        <w:rPr>
          <w:rFonts w:ascii="Arial" w:hAnsi="Arial" w:cs="Arial"/>
          <w:b/>
          <w:u w:val="single"/>
          <w:lang w:val="mk-MK"/>
        </w:rPr>
        <w:t xml:space="preserve"> </w:t>
      </w:r>
      <w:r w:rsidR="007D5AD1" w:rsidRPr="00C24D78">
        <w:rPr>
          <w:rFonts w:ascii="Arial" w:hAnsi="Arial" w:cs="Arial"/>
          <w:b/>
          <w:u w:val="single"/>
          <w:lang w:val="mk-MK"/>
        </w:rPr>
        <w:t>Улога на маркетингот во ESG</w:t>
      </w:r>
    </w:p>
    <w:p w14:paraId="71666ACE" w14:textId="198A538A"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Клучни сегменти за успешна ESG комуникација</w:t>
      </w:r>
    </w:p>
    <w:p w14:paraId="011C4C70" w14:textId="1AB934B6"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Правилна комуникација на ESG</w:t>
      </w:r>
    </w:p>
    <w:p w14:paraId="35AD11DF" w14:textId="13E6B1F3"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Најчести грешки во ESG комуникација според студии на случај</w:t>
      </w:r>
    </w:p>
    <w:p w14:paraId="18B1E2B4" w14:textId="4AFB4B38"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Практична вежба: Пополнување на Check-листа – анализа на моменталната ESG комуникација на компаниите на учесниците</w:t>
      </w:r>
    </w:p>
    <w:p w14:paraId="72E8FBEA" w14:textId="6F152768" w:rsidR="007D5AD1" w:rsidRPr="00C24D78" w:rsidRDefault="007D5AD1" w:rsidP="005104EF">
      <w:pPr>
        <w:spacing w:after="0"/>
        <w:ind w:right="-421"/>
        <w:jc w:val="both"/>
        <w:rPr>
          <w:rFonts w:ascii="Arial" w:hAnsi="Arial" w:cs="Arial"/>
          <w:b/>
          <w:u w:val="single"/>
          <w:lang w:val="mk-MK"/>
        </w:rPr>
      </w:pPr>
    </w:p>
    <w:p w14:paraId="1CFB69AF" w14:textId="1C2D451C" w:rsidR="007D5AD1" w:rsidRPr="00C24D78" w:rsidRDefault="009921E8" w:rsidP="007D5AD1">
      <w:pPr>
        <w:spacing w:after="0"/>
        <w:ind w:right="-421"/>
        <w:jc w:val="both"/>
        <w:rPr>
          <w:rFonts w:ascii="Arial" w:hAnsi="Arial" w:cs="Arial"/>
          <w:b/>
          <w:u w:val="single"/>
          <w:lang w:val="mk-MK"/>
        </w:rPr>
      </w:pPr>
      <w:r>
        <w:rPr>
          <w:rFonts w:ascii="Arial" w:hAnsi="Arial" w:cs="Arial"/>
          <w:b/>
          <w:u w:val="single"/>
        </w:rPr>
        <w:t xml:space="preserve">III </w:t>
      </w:r>
      <w:r>
        <w:rPr>
          <w:rFonts w:ascii="Arial" w:hAnsi="Arial" w:cs="Arial"/>
          <w:b/>
          <w:u w:val="single"/>
          <w:lang w:val="mk-MK"/>
        </w:rPr>
        <w:t>дел</w:t>
      </w:r>
      <w:r w:rsidR="003E05B3">
        <w:rPr>
          <w:rFonts w:ascii="Arial" w:hAnsi="Arial" w:cs="Arial"/>
          <w:b/>
          <w:u w:val="single"/>
          <w:lang w:val="mk-MK"/>
        </w:rPr>
        <w:t xml:space="preserve">: </w:t>
      </w:r>
      <w:r w:rsidR="007D5AD1" w:rsidRPr="00C24D78">
        <w:rPr>
          <w:rFonts w:ascii="Arial" w:hAnsi="Arial" w:cs="Arial"/>
          <w:b/>
          <w:u w:val="single"/>
          <w:lang w:val="mk-MK"/>
        </w:rPr>
        <w:t>Практична групна вежба – изработка на ESG маркетинг план по дадена студија на случај</w:t>
      </w:r>
    </w:p>
    <w:p w14:paraId="74121EB6" w14:textId="01377A80"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Анализа на зададената студија</w:t>
      </w:r>
    </w:p>
    <w:p w14:paraId="76311889" w14:textId="4BF1007D"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Дефинирање на целна публика и клучни стејкхолдери</w:t>
      </w:r>
    </w:p>
    <w:p w14:paraId="548739AD" w14:textId="1F534693"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Дефинирање на клучна порака</w:t>
      </w:r>
    </w:p>
    <w:p w14:paraId="1995B419" w14:textId="66F803B3"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Избор на комуникациски канали</w:t>
      </w:r>
    </w:p>
    <w:p w14:paraId="4E77D1B8" w14:textId="65B5557C" w:rsidR="007D5AD1" w:rsidRPr="00C24D78" w:rsidRDefault="007D5AD1" w:rsidP="007D5AD1">
      <w:pPr>
        <w:spacing w:after="0"/>
        <w:ind w:right="-421"/>
        <w:jc w:val="both"/>
        <w:rPr>
          <w:rFonts w:ascii="Arial" w:hAnsi="Arial" w:cs="Arial"/>
          <w:bCs/>
          <w:lang w:val="mk-MK"/>
        </w:rPr>
      </w:pPr>
    </w:p>
    <w:p w14:paraId="4AF7DF19" w14:textId="1EE85122" w:rsidR="007D5AD1" w:rsidRPr="00C24D78" w:rsidRDefault="009921E8" w:rsidP="007D5AD1">
      <w:pPr>
        <w:spacing w:after="0"/>
        <w:ind w:right="-421"/>
        <w:jc w:val="both"/>
        <w:rPr>
          <w:rFonts w:ascii="Arial" w:hAnsi="Arial" w:cs="Arial"/>
          <w:b/>
          <w:u w:val="single"/>
          <w:lang w:val="mk-MK"/>
        </w:rPr>
      </w:pPr>
      <w:r>
        <w:rPr>
          <w:rFonts w:ascii="Arial" w:hAnsi="Arial" w:cs="Arial"/>
          <w:b/>
          <w:u w:val="single"/>
        </w:rPr>
        <w:t xml:space="preserve">IV </w:t>
      </w:r>
      <w:r>
        <w:rPr>
          <w:rFonts w:ascii="Arial" w:hAnsi="Arial" w:cs="Arial"/>
          <w:b/>
          <w:u w:val="single"/>
          <w:lang w:val="mk-MK"/>
        </w:rPr>
        <w:t>дел</w:t>
      </w:r>
      <w:r w:rsidR="003E05B3">
        <w:rPr>
          <w:rFonts w:ascii="Arial" w:hAnsi="Arial" w:cs="Arial"/>
          <w:b/>
          <w:u w:val="single"/>
          <w:lang w:val="mk-MK"/>
        </w:rPr>
        <w:t xml:space="preserve">: </w:t>
      </w:r>
      <w:r w:rsidR="007D5AD1" w:rsidRPr="00C24D78">
        <w:rPr>
          <w:rFonts w:ascii="Arial" w:hAnsi="Arial" w:cs="Arial"/>
          <w:b/>
          <w:u w:val="single"/>
          <w:lang w:val="mk-MK"/>
        </w:rPr>
        <w:t>Практична групна вежба – изработка на ESG маркетинг план по дадена студија на случај</w:t>
      </w:r>
    </w:p>
    <w:p w14:paraId="22368ED0" w14:textId="42F45817"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 xml:space="preserve">Развој на интерни и екстерни комуникациски пораки </w:t>
      </w:r>
    </w:p>
    <w:p w14:paraId="2211750A" w14:textId="35140C0A"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Анализа и следење на успех</w:t>
      </w:r>
    </w:p>
    <w:p w14:paraId="12C3D24F" w14:textId="3FF774EC"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Дефинирање на следни чекори</w:t>
      </w:r>
    </w:p>
    <w:p w14:paraId="10F7DD2C" w14:textId="67D23938" w:rsidR="007D5AD1" w:rsidRPr="009921E8" w:rsidRDefault="007D5AD1" w:rsidP="009921E8">
      <w:pPr>
        <w:pStyle w:val="ListParagraph"/>
        <w:numPr>
          <w:ilvl w:val="0"/>
          <w:numId w:val="45"/>
        </w:numPr>
        <w:spacing w:after="0"/>
        <w:ind w:right="-421"/>
        <w:jc w:val="both"/>
        <w:rPr>
          <w:rFonts w:ascii="Arial" w:hAnsi="Arial" w:cs="Arial"/>
          <w:bCs/>
          <w:lang w:val="mk-MK"/>
        </w:rPr>
      </w:pPr>
      <w:r w:rsidRPr="009921E8">
        <w:rPr>
          <w:rFonts w:ascii="Arial" w:hAnsi="Arial" w:cs="Arial"/>
          <w:bCs/>
          <w:lang w:val="mk-MK"/>
        </w:rPr>
        <w:t>Презентација и заедничка анализа на креирани решенија</w:t>
      </w:r>
    </w:p>
    <w:p w14:paraId="684F0A9B" w14:textId="77777777" w:rsidR="007D5AD1" w:rsidRPr="00C24D78" w:rsidRDefault="007D5AD1" w:rsidP="005104EF">
      <w:pPr>
        <w:spacing w:after="0"/>
        <w:ind w:right="-421"/>
        <w:jc w:val="both"/>
        <w:rPr>
          <w:rFonts w:ascii="Arial" w:hAnsi="Arial" w:cs="Arial"/>
          <w:b/>
          <w:u w:val="single"/>
          <w:lang w:val="mk-MK"/>
        </w:rPr>
      </w:pPr>
    </w:p>
    <w:p w14:paraId="1EEC9563" w14:textId="77777777" w:rsidR="00BF3375" w:rsidRPr="00C24D78" w:rsidRDefault="00C27CBF" w:rsidP="00D40AE3">
      <w:pPr>
        <w:spacing w:after="0"/>
        <w:ind w:right="-421"/>
        <w:jc w:val="both"/>
        <w:rPr>
          <w:rFonts w:ascii="Arial" w:hAnsi="Arial" w:cs="Arial"/>
          <w:b/>
          <w:u w:val="single"/>
          <w:lang w:val="mk-MK"/>
        </w:rPr>
      </w:pPr>
      <w:r w:rsidRPr="00C24D78">
        <w:rPr>
          <w:rFonts w:ascii="Arial" w:hAnsi="Arial" w:cs="Arial"/>
          <w:b/>
          <w:u w:val="single"/>
          <w:lang w:val="mk-MK"/>
        </w:rPr>
        <w:t xml:space="preserve">Предавач: </w:t>
      </w:r>
      <w:r w:rsidR="00F40320" w:rsidRPr="00C24D78">
        <w:rPr>
          <w:rFonts w:ascii="Arial" w:hAnsi="Arial" w:cs="Arial"/>
          <w:b/>
          <w:u w:val="single"/>
          <w:lang w:val="mk-MK"/>
        </w:rPr>
        <w:t xml:space="preserve"> </w:t>
      </w:r>
      <w:r w:rsidR="00A47890" w:rsidRPr="00C24D78">
        <w:rPr>
          <w:rFonts w:ascii="Arial" w:hAnsi="Arial" w:cs="Arial"/>
          <w:b/>
          <w:u w:val="single"/>
          <w:lang w:val="mk-MK"/>
        </w:rPr>
        <w:t xml:space="preserve"> </w:t>
      </w:r>
    </w:p>
    <w:p w14:paraId="27140447" w14:textId="71C8EDD5" w:rsidR="001A75E2" w:rsidRPr="00C24D78" w:rsidRDefault="001A75E2" w:rsidP="00E83047">
      <w:pPr>
        <w:spacing w:before="240" w:after="0"/>
        <w:ind w:right="4" w:firstLine="360"/>
        <w:jc w:val="both"/>
        <w:rPr>
          <w:rStyle w:val="3oh-"/>
          <w:rFonts w:ascii="Arial" w:hAnsi="Arial" w:cs="Arial"/>
        </w:rPr>
      </w:pPr>
      <w:r w:rsidRPr="00427795">
        <w:rPr>
          <w:rStyle w:val="3oh-"/>
          <w:rFonts w:ascii="Arial" w:hAnsi="Arial" w:cs="Arial"/>
          <w:b/>
        </w:rPr>
        <w:t xml:space="preserve">Ива Дујак </w:t>
      </w:r>
      <w:r w:rsidR="00E83047" w:rsidRPr="00427795">
        <w:rPr>
          <w:rStyle w:val="3oh-"/>
          <w:rFonts w:ascii="Arial" w:hAnsi="Arial" w:cs="Arial"/>
          <w:b/>
          <w:lang w:val="mk-MK"/>
        </w:rPr>
        <w:t>Ѓурѓиќ</w:t>
      </w:r>
      <w:r w:rsidR="00E83047" w:rsidRPr="00C24D78">
        <w:rPr>
          <w:rStyle w:val="3oh-"/>
          <w:rFonts w:ascii="Arial" w:hAnsi="Arial" w:cs="Arial"/>
          <w:lang w:val="mk-MK"/>
        </w:rPr>
        <w:t xml:space="preserve"> </w:t>
      </w:r>
      <w:r w:rsidRPr="00C24D78">
        <w:rPr>
          <w:rStyle w:val="3oh-"/>
          <w:rFonts w:ascii="Arial" w:hAnsi="Arial" w:cs="Arial"/>
        </w:rPr>
        <w:t xml:space="preserve">e Доктор на науки од областа на маркетингот, со специјализација дигитален маркетинг. </w:t>
      </w:r>
      <w:r w:rsidR="002336E3" w:rsidRPr="00C24D78">
        <w:rPr>
          <w:rStyle w:val="3oh-"/>
          <w:rFonts w:ascii="Arial" w:hAnsi="Arial" w:cs="Arial"/>
          <w:lang w:val="mk-MK"/>
        </w:rPr>
        <w:t xml:space="preserve">Основач и директор на маркетинг агенцијата </w:t>
      </w:r>
      <w:r w:rsidR="002336E3" w:rsidRPr="00C24D78">
        <w:rPr>
          <w:rStyle w:val="3oh-"/>
          <w:rFonts w:ascii="Arial" w:hAnsi="Arial" w:cs="Arial"/>
        </w:rPr>
        <w:t xml:space="preserve">MOVEMENT, </w:t>
      </w:r>
      <w:r w:rsidR="002336E3" w:rsidRPr="00C24D78">
        <w:rPr>
          <w:rStyle w:val="3oh-"/>
          <w:rFonts w:ascii="Arial" w:hAnsi="Arial" w:cs="Arial"/>
          <w:lang w:val="mk-MK"/>
        </w:rPr>
        <w:t>м</w:t>
      </w:r>
      <w:r w:rsidR="0038313D" w:rsidRPr="00C24D78">
        <w:rPr>
          <w:rStyle w:val="3oh-"/>
          <w:rFonts w:ascii="Arial" w:hAnsi="Arial" w:cs="Arial"/>
          <w:lang w:val="mk-MK"/>
        </w:rPr>
        <w:t>аркетинг експерт со повеќе од 1</w:t>
      </w:r>
      <w:r w:rsidR="0086704C" w:rsidRPr="00C24D78">
        <w:rPr>
          <w:rStyle w:val="3oh-"/>
          <w:rFonts w:ascii="Arial" w:hAnsi="Arial" w:cs="Arial"/>
          <w:lang w:val="mk-MK"/>
        </w:rPr>
        <w:t>5</w:t>
      </w:r>
      <w:r w:rsidR="0038313D" w:rsidRPr="00C24D78">
        <w:rPr>
          <w:rStyle w:val="3oh-"/>
          <w:rFonts w:ascii="Arial" w:hAnsi="Arial" w:cs="Arial"/>
          <w:lang w:val="mk-MK"/>
        </w:rPr>
        <w:t xml:space="preserve"> години работно искуство во развој на стратегии и кампањи за бројни интернационални и локални брендови</w:t>
      </w:r>
      <w:r w:rsidRPr="00C24D78">
        <w:rPr>
          <w:rStyle w:val="3oh-"/>
          <w:rFonts w:ascii="Arial" w:hAnsi="Arial" w:cs="Arial"/>
        </w:rPr>
        <w:t>. Автор на наградуваните блогови This is Not a Social Meda Blog и Skopje Casual,</w:t>
      </w:r>
      <w:r w:rsidR="00547855" w:rsidRPr="00C24D78">
        <w:rPr>
          <w:rStyle w:val="3oh-"/>
          <w:rFonts w:ascii="Arial" w:hAnsi="Arial" w:cs="Arial"/>
          <w:lang w:val="mk-MK"/>
        </w:rPr>
        <w:t xml:space="preserve"> организатор на </w:t>
      </w:r>
      <w:r w:rsidR="00547855" w:rsidRPr="00C24D78">
        <w:rPr>
          <w:rStyle w:val="3oh-"/>
          <w:rFonts w:ascii="Arial" w:hAnsi="Arial" w:cs="Arial"/>
        </w:rPr>
        <w:t xml:space="preserve">Creative Talks Mk, </w:t>
      </w:r>
      <w:r w:rsidRPr="00C24D78">
        <w:rPr>
          <w:rStyle w:val="3oh-"/>
          <w:rFonts w:ascii="Arial" w:hAnsi="Arial" w:cs="Arial"/>
        </w:rPr>
        <w:t xml:space="preserve">со искуство во предавање на тема маркетинг и дигитален маркетинг на Економскиот </w:t>
      </w:r>
      <w:r w:rsidR="00427795">
        <w:rPr>
          <w:rStyle w:val="3oh-"/>
          <w:rFonts w:ascii="Arial" w:hAnsi="Arial" w:cs="Arial"/>
          <w:lang w:val="mk-MK"/>
        </w:rPr>
        <w:t>ф</w:t>
      </w:r>
      <w:r w:rsidR="00427795">
        <w:rPr>
          <w:rStyle w:val="3oh-"/>
          <w:rFonts w:ascii="Arial" w:hAnsi="Arial" w:cs="Arial"/>
        </w:rPr>
        <w:t>акултет</w:t>
      </w:r>
      <w:r w:rsidR="00427795">
        <w:rPr>
          <w:rStyle w:val="3oh-"/>
          <w:rFonts w:ascii="Arial" w:hAnsi="Arial" w:cs="Arial"/>
          <w:lang w:val="mk-MK"/>
        </w:rPr>
        <w:t xml:space="preserve"> при Универзитетот „Св.Кирил и </w:t>
      </w:r>
      <w:r w:rsidR="00CF0164">
        <w:rPr>
          <w:rStyle w:val="3oh-"/>
          <w:rFonts w:ascii="Arial" w:hAnsi="Arial" w:cs="Arial"/>
          <w:lang w:val="mk-MK"/>
        </w:rPr>
        <w:t>Методиј“-</w:t>
      </w:r>
      <w:r w:rsidR="00427795">
        <w:rPr>
          <w:rStyle w:val="3oh-"/>
          <w:rFonts w:ascii="Arial" w:hAnsi="Arial" w:cs="Arial"/>
          <w:lang w:val="mk-MK"/>
        </w:rPr>
        <w:t xml:space="preserve"> </w:t>
      </w:r>
      <w:r w:rsidRPr="00C24D78">
        <w:rPr>
          <w:rStyle w:val="3oh-"/>
          <w:rFonts w:ascii="Arial" w:hAnsi="Arial" w:cs="Arial"/>
        </w:rPr>
        <w:t xml:space="preserve">Скопје, Економски </w:t>
      </w:r>
      <w:r w:rsidR="00427795">
        <w:rPr>
          <w:rStyle w:val="3oh-"/>
          <w:rFonts w:ascii="Arial" w:hAnsi="Arial" w:cs="Arial"/>
          <w:lang w:val="mk-MK"/>
        </w:rPr>
        <w:t>ф</w:t>
      </w:r>
      <w:r w:rsidRPr="00C24D78">
        <w:rPr>
          <w:rStyle w:val="3oh-"/>
          <w:rFonts w:ascii="Arial" w:hAnsi="Arial" w:cs="Arial"/>
        </w:rPr>
        <w:t>акултет</w:t>
      </w:r>
      <w:r w:rsidR="00427795">
        <w:rPr>
          <w:rStyle w:val="3oh-"/>
          <w:rFonts w:ascii="Arial" w:hAnsi="Arial" w:cs="Arial"/>
          <w:lang w:val="mk-MK"/>
        </w:rPr>
        <w:t xml:space="preserve"> при Универзитетот „Гоце Делчев</w:t>
      </w:r>
      <w:r w:rsidR="00CF0164">
        <w:rPr>
          <w:rStyle w:val="3oh-"/>
          <w:rFonts w:ascii="Arial" w:hAnsi="Arial" w:cs="Arial"/>
          <w:lang w:val="mk-MK"/>
        </w:rPr>
        <w:t>“</w:t>
      </w:r>
      <w:r w:rsidR="00427795">
        <w:rPr>
          <w:rStyle w:val="3oh-"/>
          <w:rFonts w:ascii="Arial" w:hAnsi="Arial" w:cs="Arial"/>
          <w:lang w:val="mk-MK"/>
        </w:rPr>
        <w:t>-</w:t>
      </w:r>
      <w:r w:rsidR="00460C02" w:rsidRPr="00C24D78">
        <w:rPr>
          <w:rStyle w:val="3oh-"/>
          <w:rFonts w:ascii="Arial" w:hAnsi="Arial" w:cs="Arial"/>
          <w:lang w:val="mk-MK"/>
        </w:rPr>
        <w:t>Штип</w:t>
      </w:r>
      <w:r w:rsidRPr="00C24D78">
        <w:rPr>
          <w:rStyle w:val="3oh-"/>
          <w:rFonts w:ascii="Arial" w:hAnsi="Arial" w:cs="Arial"/>
        </w:rPr>
        <w:t xml:space="preserve">, </w:t>
      </w:r>
      <w:r w:rsidRPr="00C24D78">
        <w:rPr>
          <w:rStyle w:val="3oh-"/>
          <w:rFonts w:ascii="Arial" w:hAnsi="Arial" w:cs="Arial"/>
          <w:lang w:val="mk-MK"/>
        </w:rPr>
        <w:t>бројни невладини организации и академии</w:t>
      </w:r>
      <w:r w:rsidRPr="00C24D78">
        <w:rPr>
          <w:rStyle w:val="3oh-"/>
          <w:rFonts w:ascii="Arial" w:hAnsi="Arial" w:cs="Arial"/>
        </w:rPr>
        <w:t>.</w:t>
      </w:r>
    </w:p>
    <w:p w14:paraId="009EBB03" w14:textId="77777777" w:rsidR="00427795" w:rsidRPr="003C2E7C" w:rsidRDefault="00427795" w:rsidP="00427795">
      <w:pPr>
        <w:spacing w:before="240" w:after="0"/>
        <w:ind w:right="4"/>
        <w:jc w:val="both"/>
        <w:rPr>
          <w:rFonts w:ascii="Arial" w:hAnsi="Arial" w:cs="Arial"/>
          <w:u w:val="single"/>
          <w:lang w:val="mk-MK"/>
        </w:rPr>
      </w:pPr>
      <w:r w:rsidRPr="003C2E7C">
        <w:rPr>
          <w:rFonts w:ascii="Arial" w:hAnsi="Arial" w:cs="Arial"/>
          <w:u w:val="single"/>
          <w:lang w:val="mk-MK"/>
        </w:rPr>
        <w:t>За сите учесници на семинарот ќе биде обезбедено:</w:t>
      </w:r>
    </w:p>
    <w:p w14:paraId="64792539" w14:textId="77777777" w:rsidR="00427795" w:rsidRDefault="00427795" w:rsidP="00427795">
      <w:pPr>
        <w:pStyle w:val="ListParagraph"/>
        <w:numPr>
          <w:ilvl w:val="0"/>
          <w:numId w:val="43"/>
        </w:numPr>
        <w:spacing w:after="0"/>
        <w:ind w:right="4"/>
        <w:jc w:val="both"/>
        <w:rPr>
          <w:rFonts w:ascii="Arial" w:hAnsi="Arial" w:cs="Arial"/>
          <w:lang w:val="mk-MK"/>
        </w:rPr>
      </w:pPr>
      <w:r w:rsidRPr="00152302">
        <w:rPr>
          <w:rFonts w:ascii="Arial" w:hAnsi="Arial" w:cs="Arial"/>
          <w:noProof/>
          <w:lang w:val="mk-MK"/>
        </w:rPr>
        <w:t>работни материјали во електронска верзија;</w:t>
      </w:r>
    </w:p>
    <w:p w14:paraId="1695F253" w14:textId="77777777" w:rsidR="00427795" w:rsidRPr="002D2255" w:rsidRDefault="00427795" w:rsidP="00427795">
      <w:pPr>
        <w:pStyle w:val="ListParagraph"/>
        <w:numPr>
          <w:ilvl w:val="0"/>
          <w:numId w:val="43"/>
        </w:numPr>
        <w:spacing w:after="0"/>
        <w:ind w:right="4"/>
        <w:jc w:val="both"/>
        <w:rPr>
          <w:rFonts w:ascii="Arial" w:hAnsi="Arial" w:cs="Arial"/>
          <w:lang w:val="mk-MK"/>
        </w:rPr>
      </w:pPr>
      <w:r w:rsidRPr="002D2255">
        <w:rPr>
          <w:rFonts w:ascii="Arial" w:hAnsi="Arial" w:cs="Arial"/>
          <w:lang w:val="mk-MK"/>
        </w:rPr>
        <w:t xml:space="preserve">ручeк и освежување; </w:t>
      </w:r>
    </w:p>
    <w:p w14:paraId="117E0756" w14:textId="77777777" w:rsidR="00427795" w:rsidRDefault="00427795" w:rsidP="00427795">
      <w:pPr>
        <w:pStyle w:val="ListParagraph"/>
        <w:numPr>
          <w:ilvl w:val="0"/>
          <w:numId w:val="43"/>
        </w:numPr>
        <w:spacing w:after="0"/>
        <w:ind w:right="4"/>
        <w:jc w:val="both"/>
        <w:rPr>
          <w:rFonts w:ascii="Arial" w:hAnsi="Arial" w:cs="Arial"/>
          <w:lang w:val="mk-MK"/>
        </w:rPr>
      </w:pPr>
      <w:r w:rsidRPr="00152302">
        <w:rPr>
          <w:rFonts w:ascii="Arial" w:hAnsi="Arial" w:cs="Arial"/>
          <w:lang w:val="mk-MK"/>
        </w:rPr>
        <w:t>сертификат за учество на семинарот.</w:t>
      </w:r>
    </w:p>
    <w:p w14:paraId="38680860" w14:textId="77777777" w:rsidR="001B5483" w:rsidRPr="00C24D78" w:rsidRDefault="001B5483" w:rsidP="001B5483">
      <w:pPr>
        <w:spacing w:after="0"/>
        <w:ind w:left="720" w:right="4"/>
        <w:jc w:val="both"/>
        <w:rPr>
          <w:rFonts w:ascii="Arial" w:hAnsi="Arial" w:cs="Arial"/>
          <w:lang w:val="mk-MK"/>
        </w:rPr>
      </w:pPr>
    </w:p>
    <w:p w14:paraId="0A1629BD" w14:textId="366F2BD1" w:rsidR="00C27CBF" w:rsidRPr="00CF0164" w:rsidRDefault="00CF0164" w:rsidP="00CF0164">
      <w:pPr>
        <w:ind w:right="-418"/>
        <w:jc w:val="both"/>
        <w:rPr>
          <w:rFonts w:ascii="Arial" w:hAnsi="Arial" w:cs="Arial"/>
          <w:i/>
          <w:u w:val="single"/>
          <w:lang w:val="mk-MK"/>
        </w:rPr>
      </w:pPr>
      <w:r w:rsidRPr="00CF0164">
        <w:rPr>
          <w:rFonts w:ascii="Arial" w:hAnsi="Arial" w:cs="Arial"/>
          <w:b/>
          <w:i/>
          <w:color w:val="000000" w:themeColor="text1"/>
          <w:u w:val="single"/>
          <w:lang w:val="mk-MK"/>
        </w:rPr>
        <w:t>Последен рок</w:t>
      </w:r>
      <w:r w:rsidR="00720ED3" w:rsidRPr="00CF0164">
        <w:rPr>
          <w:rFonts w:ascii="Arial" w:hAnsi="Arial" w:cs="Arial"/>
          <w:b/>
          <w:i/>
          <w:color w:val="000000" w:themeColor="text1"/>
          <w:u w:val="single"/>
          <w:lang w:val="mk-MK"/>
        </w:rPr>
        <w:t xml:space="preserve"> за пријавување:</w:t>
      </w:r>
      <w:r w:rsidR="00FE50C1" w:rsidRPr="00CF0164">
        <w:rPr>
          <w:rFonts w:ascii="Arial" w:hAnsi="Arial" w:cs="Arial"/>
          <w:b/>
          <w:i/>
          <w:color w:val="000000" w:themeColor="text1"/>
          <w:u w:val="single"/>
          <w:lang w:val="mk-MK"/>
        </w:rPr>
        <w:t xml:space="preserve"> </w:t>
      </w:r>
      <w:r w:rsidRPr="00CF0164">
        <w:rPr>
          <w:rFonts w:ascii="Arial" w:hAnsi="Arial" w:cs="Arial"/>
          <w:b/>
          <w:i/>
          <w:color w:val="000000" w:themeColor="text1"/>
          <w:u w:val="single"/>
          <w:lang w:val="mk-MK"/>
        </w:rPr>
        <w:t>2</w:t>
      </w:r>
      <w:r w:rsidR="00067285">
        <w:rPr>
          <w:rFonts w:ascii="Arial" w:hAnsi="Arial" w:cs="Arial"/>
          <w:b/>
          <w:i/>
          <w:color w:val="000000" w:themeColor="text1"/>
          <w:u w:val="single"/>
          <w:lang w:val="mk-MK"/>
        </w:rPr>
        <w:t>8</w:t>
      </w:r>
      <w:bookmarkStart w:id="0" w:name="_GoBack"/>
      <w:bookmarkEnd w:id="0"/>
      <w:r w:rsidRPr="00CF0164">
        <w:rPr>
          <w:rFonts w:ascii="Arial" w:hAnsi="Arial" w:cs="Arial"/>
          <w:b/>
          <w:i/>
          <w:color w:val="000000" w:themeColor="text1"/>
          <w:u w:val="single"/>
          <w:lang w:val="mk-MK"/>
        </w:rPr>
        <w:t xml:space="preserve"> февруари 2025 </w:t>
      </w:r>
      <w:r w:rsidR="00C27CBF" w:rsidRPr="00CF0164">
        <w:rPr>
          <w:rFonts w:ascii="Arial" w:hAnsi="Arial" w:cs="Arial"/>
          <w:b/>
          <w:i/>
          <w:color w:val="000000" w:themeColor="text1"/>
          <w:u w:val="single"/>
          <w:lang w:val="mk-MK"/>
        </w:rPr>
        <w:t>година.</w:t>
      </w:r>
    </w:p>
    <w:sectPr w:rsidR="00C27CBF" w:rsidRPr="00CF0164" w:rsidSect="009921E8">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E7D4" w14:textId="77777777" w:rsidR="00271170" w:rsidRDefault="00271170" w:rsidP="001C37FC">
      <w:pPr>
        <w:spacing w:after="0" w:line="240" w:lineRule="auto"/>
      </w:pPr>
      <w:r>
        <w:separator/>
      </w:r>
    </w:p>
  </w:endnote>
  <w:endnote w:type="continuationSeparator" w:id="0">
    <w:p w14:paraId="37A66B56" w14:textId="77777777" w:rsidR="00271170" w:rsidRDefault="00271170" w:rsidP="001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4B59" w14:textId="77777777" w:rsidR="00271170" w:rsidRDefault="00271170" w:rsidP="001C37FC">
      <w:pPr>
        <w:spacing w:after="0" w:line="240" w:lineRule="auto"/>
      </w:pPr>
      <w:r>
        <w:separator/>
      </w:r>
    </w:p>
  </w:footnote>
  <w:footnote w:type="continuationSeparator" w:id="0">
    <w:p w14:paraId="3C1D50D5" w14:textId="77777777" w:rsidR="00271170" w:rsidRDefault="00271170" w:rsidP="001C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A2"/>
    <w:multiLevelType w:val="hybridMultilevel"/>
    <w:tmpl w:val="C986BB7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013928DA"/>
    <w:multiLevelType w:val="hybridMultilevel"/>
    <w:tmpl w:val="CAB8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B7F28"/>
    <w:multiLevelType w:val="hybridMultilevel"/>
    <w:tmpl w:val="C61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31781"/>
    <w:multiLevelType w:val="hybridMultilevel"/>
    <w:tmpl w:val="AA36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7DC1"/>
    <w:multiLevelType w:val="hybridMultilevel"/>
    <w:tmpl w:val="C7905154"/>
    <w:lvl w:ilvl="0" w:tplc="4D5EA642">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99B37EA"/>
    <w:multiLevelType w:val="hybridMultilevel"/>
    <w:tmpl w:val="A40A9A3C"/>
    <w:lvl w:ilvl="0" w:tplc="042F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D0FD2"/>
    <w:multiLevelType w:val="hybridMultilevel"/>
    <w:tmpl w:val="268AEACA"/>
    <w:lvl w:ilvl="0" w:tplc="0CCC39FC">
      <w:start w:val="1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633A7"/>
    <w:multiLevelType w:val="hybridMultilevel"/>
    <w:tmpl w:val="9308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C61BE"/>
    <w:multiLevelType w:val="hybridMultilevel"/>
    <w:tmpl w:val="090EB7C0"/>
    <w:lvl w:ilvl="0" w:tplc="042F0009">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19660E19"/>
    <w:multiLevelType w:val="hybridMultilevel"/>
    <w:tmpl w:val="AF50FE74"/>
    <w:lvl w:ilvl="0" w:tplc="5BD2ECB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80559"/>
    <w:multiLevelType w:val="hybridMultilevel"/>
    <w:tmpl w:val="216471BE"/>
    <w:lvl w:ilvl="0" w:tplc="67882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A11AB"/>
    <w:multiLevelType w:val="hybridMultilevel"/>
    <w:tmpl w:val="1CF8E086"/>
    <w:lvl w:ilvl="0" w:tplc="4B427E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86F08"/>
    <w:multiLevelType w:val="hybridMultilevel"/>
    <w:tmpl w:val="CAE66F8C"/>
    <w:lvl w:ilvl="0" w:tplc="042F000B">
      <w:start w:val="1"/>
      <w:numFmt w:val="bullet"/>
      <w:lvlText w:val=""/>
      <w:lvlJc w:val="left"/>
      <w:pPr>
        <w:ind w:left="-66" w:hanging="360"/>
      </w:pPr>
      <w:rPr>
        <w:rFonts w:ascii="Wingdings" w:hAnsi="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3" w15:restartNumberingAfterBreak="0">
    <w:nsid w:val="25BA7EAE"/>
    <w:multiLevelType w:val="hybridMultilevel"/>
    <w:tmpl w:val="6256F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F79CB"/>
    <w:multiLevelType w:val="hybridMultilevel"/>
    <w:tmpl w:val="7ABE5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B788C"/>
    <w:multiLevelType w:val="hybridMultilevel"/>
    <w:tmpl w:val="DF880A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14DE"/>
    <w:multiLevelType w:val="hybridMultilevel"/>
    <w:tmpl w:val="67EADC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9A0E92"/>
    <w:multiLevelType w:val="hybridMultilevel"/>
    <w:tmpl w:val="4A341A1E"/>
    <w:lvl w:ilvl="0" w:tplc="34422F2E">
      <w:start w:val="4"/>
      <w:numFmt w:val="bullet"/>
      <w:lvlText w:val="-"/>
      <w:lvlJc w:val="left"/>
      <w:pPr>
        <w:ind w:left="1080" w:hanging="360"/>
      </w:pPr>
      <w:rPr>
        <w:rFonts w:ascii="Arial" w:eastAsia="Calibr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C61295"/>
    <w:multiLevelType w:val="hybridMultilevel"/>
    <w:tmpl w:val="28A0FC58"/>
    <w:lvl w:ilvl="0" w:tplc="4B427E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4C21AF"/>
    <w:multiLevelType w:val="hybridMultilevel"/>
    <w:tmpl w:val="F620E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6620B9"/>
    <w:multiLevelType w:val="hybridMultilevel"/>
    <w:tmpl w:val="0E566C34"/>
    <w:lvl w:ilvl="0" w:tplc="4D5EA642">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37842AF"/>
    <w:multiLevelType w:val="hybridMultilevel"/>
    <w:tmpl w:val="F13C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45539"/>
    <w:multiLevelType w:val="hybridMultilevel"/>
    <w:tmpl w:val="67A0F56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40181D49"/>
    <w:multiLevelType w:val="hybridMultilevel"/>
    <w:tmpl w:val="475E4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06E0E"/>
    <w:multiLevelType w:val="hybridMultilevel"/>
    <w:tmpl w:val="D7D0D56A"/>
    <w:lvl w:ilvl="0" w:tplc="4D5EA642">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45E77C3E"/>
    <w:multiLevelType w:val="hybridMultilevel"/>
    <w:tmpl w:val="5BE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B3528"/>
    <w:multiLevelType w:val="hybridMultilevel"/>
    <w:tmpl w:val="DC94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65AE0"/>
    <w:multiLevelType w:val="hybridMultilevel"/>
    <w:tmpl w:val="378E8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D071D"/>
    <w:multiLevelType w:val="hybridMultilevel"/>
    <w:tmpl w:val="1DFA4648"/>
    <w:lvl w:ilvl="0" w:tplc="042F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70817"/>
    <w:multiLevelType w:val="hybridMultilevel"/>
    <w:tmpl w:val="628A9CCA"/>
    <w:lvl w:ilvl="0" w:tplc="AAD8B386">
      <w:start w:val="7"/>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27D11"/>
    <w:multiLevelType w:val="hybridMultilevel"/>
    <w:tmpl w:val="98EC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E1840"/>
    <w:multiLevelType w:val="hybridMultilevel"/>
    <w:tmpl w:val="F05235E6"/>
    <w:lvl w:ilvl="0" w:tplc="4D5EA642">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6FD"/>
    <w:multiLevelType w:val="hybridMultilevel"/>
    <w:tmpl w:val="2780A0F0"/>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569D01DA"/>
    <w:multiLevelType w:val="hybridMultilevel"/>
    <w:tmpl w:val="85B4EE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6B11AFA"/>
    <w:multiLevelType w:val="hybridMultilevel"/>
    <w:tmpl w:val="2430B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B3E6C"/>
    <w:multiLevelType w:val="hybridMultilevel"/>
    <w:tmpl w:val="0F76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D6FF4"/>
    <w:multiLevelType w:val="hybridMultilevel"/>
    <w:tmpl w:val="220A52B8"/>
    <w:lvl w:ilvl="0" w:tplc="218EA88E">
      <w:start w:val="3"/>
      <w:numFmt w:val="bullet"/>
      <w:lvlText w:val=""/>
      <w:lvlJc w:val="left"/>
      <w:pPr>
        <w:tabs>
          <w:tab w:val="num" w:pos="1110"/>
        </w:tabs>
        <w:ind w:left="1110" w:hanging="390"/>
      </w:pPr>
      <w:rPr>
        <w:rFonts w:ascii="Symbol" w:eastAsia="Times New Roman" w:hAnsi="Symbol" w:cs="Times New Roman" w:hint="default"/>
        <w:color w:val="auto"/>
      </w:rPr>
    </w:lvl>
    <w:lvl w:ilvl="1" w:tplc="C9788958">
      <w:start w:val="3"/>
      <w:numFmt w:val="bullet"/>
      <w:lvlText w:val="-"/>
      <w:lvlJc w:val="left"/>
      <w:pPr>
        <w:tabs>
          <w:tab w:val="num" w:pos="1800"/>
        </w:tabs>
        <w:ind w:left="1800" w:hanging="360"/>
      </w:pPr>
      <w:rPr>
        <w:rFonts w:ascii="Times New Roman" w:eastAsia="Arial Unicode MS"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F57806"/>
    <w:multiLevelType w:val="hybridMultilevel"/>
    <w:tmpl w:val="539860FE"/>
    <w:lvl w:ilvl="0" w:tplc="0409000B">
      <w:start w:val="1"/>
      <w:numFmt w:val="bullet"/>
      <w:lvlText w:val=""/>
      <w:lvlJc w:val="left"/>
      <w:pPr>
        <w:ind w:left="720" w:hanging="360"/>
      </w:pPr>
      <w:rPr>
        <w:rFonts w:ascii="Wingdings" w:hAnsi="Wingdings" w:hint="default"/>
      </w:rPr>
    </w:lvl>
    <w:lvl w:ilvl="1" w:tplc="5098607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576DE"/>
    <w:multiLevelType w:val="hybridMultilevel"/>
    <w:tmpl w:val="008EA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D5F75"/>
    <w:multiLevelType w:val="hybridMultilevel"/>
    <w:tmpl w:val="B1988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E63A6"/>
    <w:multiLevelType w:val="hybridMultilevel"/>
    <w:tmpl w:val="43CA1E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05102B"/>
    <w:multiLevelType w:val="hybridMultilevel"/>
    <w:tmpl w:val="DA0227D0"/>
    <w:lvl w:ilvl="0" w:tplc="042F000B">
      <w:start w:val="1"/>
      <w:numFmt w:val="bullet"/>
      <w:lvlText w:val=""/>
      <w:lvlJc w:val="left"/>
      <w:pPr>
        <w:ind w:left="-66" w:hanging="360"/>
      </w:pPr>
      <w:rPr>
        <w:rFonts w:ascii="Wingdings" w:hAnsi="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2" w15:restartNumberingAfterBreak="0">
    <w:nsid w:val="6F415CFD"/>
    <w:multiLevelType w:val="hybridMultilevel"/>
    <w:tmpl w:val="36F6F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47D57"/>
    <w:multiLevelType w:val="hybridMultilevel"/>
    <w:tmpl w:val="24E8283C"/>
    <w:lvl w:ilvl="0" w:tplc="3530C5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31D9D"/>
    <w:multiLevelType w:val="hybridMultilevel"/>
    <w:tmpl w:val="280011A0"/>
    <w:lvl w:ilvl="0" w:tplc="C02837CE">
      <w:start w:val="16"/>
      <w:numFmt w:val="bullet"/>
      <w:lvlText w:val="-"/>
      <w:lvlJc w:val="left"/>
      <w:pPr>
        <w:ind w:left="294" w:hanging="360"/>
      </w:pPr>
      <w:rPr>
        <w:rFonts w:ascii="Tahoma" w:eastAsia="Times New Roman" w:hAnsi="Tahoma" w:cs="Tahoma"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5" w15:restartNumberingAfterBreak="0">
    <w:nsid w:val="742E67F7"/>
    <w:multiLevelType w:val="hybridMultilevel"/>
    <w:tmpl w:val="5F28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E4788"/>
    <w:multiLevelType w:val="hybridMultilevel"/>
    <w:tmpl w:val="CA92ED24"/>
    <w:lvl w:ilvl="0" w:tplc="2E70EEF4">
      <w:numFmt w:val="bullet"/>
      <w:lvlText w:val="-"/>
      <w:lvlJc w:val="left"/>
      <w:pPr>
        <w:ind w:left="-66" w:hanging="360"/>
      </w:pPr>
      <w:rPr>
        <w:rFonts w:ascii="Tahoma" w:eastAsia="Times New Roman" w:hAnsi="Tahoma" w:cs="Tahoma"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7" w15:restartNumberingAfterBreak="0">
    <w:nsid w:val="7E93312F"/>
    <w:multiLevelType w:val="hybridMultilevel"/>
    <w:tmpl w:val="13B8C5B0"/>
    <w:lvl w:ilvl="0" w:tplc="042F000B">
      <w:start w:val="1"/>
      <w:numFmt w:val="bullet"/>
      <w:lvlText w:val=""/>
      <w:lvlJc w:val="left"/>
      <w:pPr>
        <w:ind w:left="-66" w:hanging="360"/>
      </w:pPr>
      <w:rPr>
        <w:rFonts w:ascii="Wingdings" w:hAnsi="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num w:numId="1">
    <w:abstractNumId w:val="27"/>
  </w:num>
  <w:num w:numId="2">
    <w:abstractNumId w:val="7"/>
  </w:num>
  <w:num w:numId="3">
    <w:abstractNumId w:val="17"/>
  </w:num>
  <w:num w:numId="4">
    <w:abstractNumId w:val="22"/>
  </w:num>
  <w:num w:numId="5">
    <w:abstractNumId w:val="8"/>
  </w:num>
  <w:num w:numId="6">
    <w:abstractNumId w:val="28"/>
  </w:num>
  <w:num w:numId="7">
    <w:abstractNumId w:val="5"/>
  </w:num>
  <w:num w:numId="8">
    <w:abstractNumId w:val="46"/>
  </w:num>
  <w:num w:numId="9">
    <w:abstractNumId w:val="41"/>
  </w:num>
  <w:num w:numId="10">
    <w:abstractNumId w:val="12"/>
  </w:num>
  <w:num w:numId="11">
    <w:abstractNumId w:val="44"/>
  </w:num>
  <w:num w:numId="12">
    <w:abstractNumId w:val="47"/>
  </w:num>
  <w:num w:numId="13">
    <w:abstractNumId w:val="18"/>
  </w:num>
  <w:num w:numId="14">
    <w:abstractNumId w:val="11"/>
  </w:num>
  <w:num w:numId="15">
    <w:abstractNumId w:val="32"/>
  </w:num>
  <w:num w:numId="16">
    <w:abstractNumId w:val="39"/>
  </w:num>
  <w:num w:numId="17">
    <w:abstractNumId w:val="13"/>
  </w:num>
  <w:num w:numId="18">
    <w:abstractNumId w:val="10"/>
  </w:num>
  <w:num w:numId="19">
    <w:abstractNumId w:val="15"/>
  </w:num>
  <w:num w:numId="20">
    <w:abstractNumId w:val="38"/>
  </w:num>
  <w:num w:numId="21">
    <w:abstractNumId w:val="14"/>
  </w:num>
  <w:num w:numId="22">
    <w:abstractNumId w:val="43"/>
  </w:num>
  <w:num w:numId="23">
    <w:abstractNumId w:val="34"/>
  </w:num>
  <w:num w:numId="24">
    <w:abstractNumId w:val="16"/>
  </w:num>
  <w:num w:numId="25">
    <w:abstractNumId w:val="40"/>
  </w:num>
  <w:num w:numId="26">
    <w:abstractNumId w:val="37"/>
  </w:num>
  <w:num w:numId="27">
    <w:abstractNumId w:val="23"/>
  </w:num>
  <w:num w:numId="28">
    <w:abstractNumId w:val="19"/>
  </w:num>
  <w:num w:numId="29">
    <w:abstractNumId w:val="42"/>
  </w:num>
  <w:num w:numId="30">
    <w:abstractNumId w:val="6"/>
  </w:num>
  <w:num w:numId="31">
    <w:abstractNumId w:val="36"/>
  </w:num>
  <w:num w:numId="32">
    <w:abstractNumId w:val="0"/>
  </w:num>
  <w:num w:numId="33">
    <w:abstractNumId w:val="9"/>
  </w:num>
  <w:num w:numId="34">
    <w:abstractNumId w:val="3"/>
  </w:num>
  <w:num w:numId="35">
    <w:abstractNumId w:val="26"/>
  </w:num>
  <w:num w:numId="36">
    <w:abstractNumId w:val="30"/>
  </w:num>
  <w:num w:numId="37">
    <w:abstractNumId w:val="1"/>
  </w:num>
  <w:num w:numId="38">
    <w:abstractNumId w:val="25"/>
  </w:num>
  <w:num w:numId="39">
    <w:abstractNumId w:val="2"/>
  </w:num>
  <w:num w:numId="40">
    <w:abstractNumId w:val="45"/>
  </w:num>
  <w:num w:numId="41">
    <w:abstractNumId w:val="21"/>
  </w:num>
  <w:num w:numId="42">
    <w:abstractNumId w:val="35"/>
  </w:num>
  <w:num w:numId="43">
    <w:abstractNumId w:val="29"/>
  </w:num>
  <w:num w:numId="44">
    <w:abstractNumId w:val="33"/>
  </w:num>
  <w:num w:numId="45">
    <w:abstractNumId w:val="4"/>
  </w:num>
  <w:num w:numId="46">
    <w:abstractNumId w:val="31"/>
  </w:num>
  <w:num w:numId="47">
    <w:abstractNumId w:val="2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64"/>
    <w:rsid w:val="00032B61"/>
    <w:rsid w:val="00040600"/>
    <w:rsid w:val="00047D2B"/>
    <w:rsid w:val="00053865"/>
    <w:rsid w:val="000552F9"/>
    <w:rsid w:val="000619F9"/>
    <w:rsid w:val="00066B2A"/>
    <w:rsid w:val="00067285"/>
    <w:rsid w:val="0007695C"/>
    <w:rsid w:val="0008617E"/>
    <w:rsid w:val="000C3D2C"/>
    <w:rsid w:val="000E24F2"/>
    <w:rsid w:val="000E62ED"/>
    <w:rsid w:val="000F20F9"/>
    <w:rsid w:val="000F30FA"/>
    <w:rsid w:val="000F6083"/>
    <w:rsid w:val="001006B6"/>
    <w:rsid w:val="001011A4"/>
    <w:rsid w:val="00102BF4"/>
    <w:rsid w:val="001272EF"/>
    <w:rsid w:val="00134D85"/>
    <w:rsid w:val="001355C0"/>
    <w:rsid w:val="001479FB"/>
    <w:rsid w:val="00172C32"/>
    <w:rsid w:val="00173267"/>
    <w:rsid w:val="00174E16"/>
    <w:rsid w:val="00194420"/>
    <w:rsid w:val="001963C3"/>
    <w:rsid w:val="001A085B"/>
    <w:rsid w:val="001A0A62"/>
    <w:rsid w:val="001A75E2"/>
    <w:rsid w:val="001B06E1"/>
    <w:rsid w:val="001B5483"/>
    <w:rsid w:val="001B5C93"/>
    <w:rsid w:val="001C37FC"/>
    <w:rsid w:val="001D60E4"/>
    <w:rsid w:val="001D6B2B"/>
    <w:rsid w:val="001F5A51"/>
    <w:rsid w:val="002167CF"/>
    <w:rsid w:val="002336E3"/>
    <w:rsid w:val="00271170"/>
    <w:rsid w:val="002750BC"/>
    <w:rsid w:val="00276CCD"/>
    <w:rsid w:val="00297760"/>
    <w:rsid w:val="002B3814"/>
    <w:rsid w:val="002C1626"/>
    <w:rsid w:val="002C1B66"/>
    <w:rsid w:val="002D7AE4"/>
    <w:rsid w:val="002E2512"/>
    <w:rsid w:val="002E632B"/>
    <w:rsid w:val="002E6501"/>
    <w:rsid w:val="002F0837"/>
    <w:rsid w:val="002F2241"/>
    <w:rsid w:val="002F640C"/>
    <w:rsid w:val="00327C8E"/>
    <w:rsid w:val="00331452"/>
    <w:rsid w:val="0035140D"/>
    <w:rsid w:val="00355793"/>
    <w:rsid w:val="0037345F"/>
    <w:rsid w:val="0038313D"/>
    <w:rsid w:val="0039237D"/>
    <w:rsid w:val="003947EE"/>
    <w:rsid w:val="003A1163"/>
    <w:rsid w:val="003B0B0D"/>
    <w:rsid w:val="003B1F25"/>
    <w:rsid w:val="003B5A4B"/>
    <w:rsid w:val="003B6199"/>
    <w:rsid w:val="003C0B5C"/>
    <w:rsid w:val="003C597B"/>
    <w:rsid w:val="003D7564"/>
    <w:rsid w:val="003E05B3"/>
    <w:rsid w:val="003F1DBE"/>
    <w:rsid w:val="00420A73"/>
    <w:rsid w:val="00427795"/>
    <w:rsid w:val="0043625B"/>
    <w:rsid w:val="00452FBB"/>
    <w:rsid w:val="0045377D"/>
    <w:rsid w:val="004568B8"/>
    <w:rsid w:val="00460A16"/>
    <w:rsid w:val="00460C02"/>
    <w:rsid w:val="00467995"/>
    <w:rsid w:val="00470725"/>
    <w:rsid w:val="00472BD5"/>
    <w:rsid w:val="004745E5"/>
    <w:rsid w:val="00475D54"/>
    <w:rsid w:val="004924F3"/>
    <w:rsid w:val="00493035"/>
    <w:rsid w:val="004A3DEA"/>
    <w:rsid w:val="004A4D2B"/>
    <w:rsid w:val="004A56FB"/>
    <w:rsid w:val="004C412C"/>
    <w:rsid w:val="004C5B02"/>
    <w:rsid w:val="004D3FA9"/>
    <w:rsid w:val="004D6E33"/>
    <w:rsid w:val="004E6E85"/>
    <w:rsid w:val="004E7E0E"/>
    <w:rsid w:val="005104EF"/>
    <w:rsid w:val="00515C83"/>
    <w:rsid w:val="005353B7"/>
    <w:rsid w:val="00545DC3"/>
    <w:rsid w:val="00547855"/>
    <w:rsid w:val="00550B52"/>
    <w:rsid w:val="0055213C"/>
    <w:rsid w:val="00560694"/>
    <w:rsid w:val="0056283C"/>
    <w:rsid w:val="0056543B"/>
    <w:rsid w:val="00583CAC"/>
    <w:rsid w:val="00585CCF"/>
    <w:rsid w:val="005A3B75"/>
    <w:rsid w:val="005C4558"/>
    <w:rsid w:val="005D77E3"/>
    <w:rsid w:val="005E0B2D"/>
    <w:rsid w:val="006009E9"/>
    <w:rsid w:val="00606DA4"/>
    <w:rsid w:val="006114B1"/>
    <w:rsid w:val="00615413"/>
    <w:rsid w:val="006237FB"/>
    <w:rsid w:val="00626172"/>
    <w:rsid w:val="0063150A"/>
    <w:rsid w:val="00634075"/>
    <w:rsid w:val="00644C8F"/>
    <w:rsid w:val="00675208"/>
    <w:rsid w:val="00680738"/>
    <w:rsid w:val="006856F9"/>
    <w:rsid w:val="00697402"/>
    <w:rsid w:val="006A6C9E"/>
    <w:rsid w:val="006B2E0D"/>
    <w:rsid w:val="006B2E22"/>
    <w:rsid w:val="006B2F43"/>
    <w:rsid w:val="006D3551"/>
    <w:rsid w:val="006D6282"/>
    <w:rsid w:val="006D7C0A"/>
    <w:rsid w:val="006F120C"/>
    <w:rsid w:val="00703028"/>
    <w:rsid w:val="007109FB"/>
    <w:rsid w:val="00720ED3"/>
    <w:rsid w:val="0072632C"/>
    <w:rsid w:val="00727C3F"/>
    <w:rsid w:val="00727FE1"/>
    <w:rsid w:val="0073271B"/>
    <w:rsid w:val="00754B3E"/>
    <w:rsid w:val="00755102"/>
    <w:rsid w:val="00762709"/>
    <w:rsid w:val="00780959"/>
    <w:rsid w:val="00791473"/>
    <w:rsid w:val="007A5212"/>
    <w:rsid w:val="007B2C93"/>
    <w:rsid w:val="007B6FA5"/>
    <w:rsid w:val="007B7257"/>
    <w:rsid w:val="007D5AD1"/>
    <w:rsid w:val="0081003D"/>
    <w:rsid w:val="008119E1"/>
    <w:rsid w:val="00825F59"/>
    <w:rsid w:val="008400E1"/>
    <w:rsid w:val="008446EA"/>
    <w:rsid w:val="008645A5"/>
    <w:rsid w:val="0086704C"/>
    <w:rsid w:val="0087677E"/>
    <w:rsid w:val="00882C47"/>
    <w:rsid w:val="00883860"/>
    <w:rsid w:val="00885D00"/>
    <w:rsid w:val="008A10E4"/>
    <w:rsid w:val="008A4D83"/>
    <w:rsid w:val="008A6EF8"/>
    <w:rsid w:val="008A78AD"/>
    <w:rsid w:val="008C64E8"/>
    <w:rsid w:val="008C7E3E"/>
    <w:rsid w:val="008D044B"/>
    <w:rsid w:val="008D5857"/>
    <w:rsid w:val="008D7F51"/>
    <w:rsid w:val="008F049F"/>
    <w:rsid w:val="008F2410"/>
    <w:rsid w:val="008F3A0E"/>
    <w:rsid w:val="009103D3"/>
    <w:rsid w:val="009219B2"/>
    <w:rsid w:val="0093054A"/>
    <w:rsid w:val="00943291"/>
    <w:rsid w:val="00947CFE"/>
    <w:rsid w:val="00951099"/>
    <w:rsid w:val="00955BBB"/>
    <w:rsid w:val="00957CFB"/>
    <w:rsid w:val="00971E09"/>
    <w:rsid w:val="00972F55"/>
    <w:rsid w:val="009747CB"/>
    <w:rsid w:val="009921E8"/>
    <w:rsid w:val="00997F0E"/>
    <w:rsid w:val="009A09C1"/>
    <w:rsid w:val="009C0CDF"/>
    <w:rsid w:val="009D2F45"/>
    <w:rsid w:val="009E3208"/>
    <w:rsid w:val="009F0284"/>
    <w:rsid w:val="00A23021"/>
    <w:rsid w:val="00A259F6"/>
    <w:rsid w:val="00A47890"/>
    <w:rsid w:val="00A746DE"/>
    <w:rsid w:val="00A82BF1"/>
    <w:rsid w:val="00AB317E"/>
    <w:rsid w:val="00AB487D"/>
    <w:rsid w:val="00AC0B14"/>
    <w:rsid w:val="00AE1109"/>
    <w:rsid w:val="00AE6868"/>
    <w:rsid w:val="00B015D1"/>
    <w:rsid w:val="00B0544F"/>
    <w:rsid w:val="00B0552F"/>
    <w:rsid w:val="00B16BF2"/>
    <w:rsid w:val="00B16E51"/>
    <w:rsid w:val="00B401E5"/>
    <w:rsid w:val="00B50CA9"/>
    <w:rsid w:val="00B64432"/>
    <w:rsid w:val="00B708DB"/>
    <w:rsid w:val="00B77B74"/>
    <w:rsid w:val="00B90A6D"/>
    <w:rsid w:val="00BA44B1"/>
    <w:rsid w:val="00BB3496"/>
    <w:rsid w:val="00BC09D3"/>
    <w:rsid w:val="00BC788C"/>
    <w:rsid w:val="00BE4DDC"/>
    <w:rsid w:val="00BE7E9C"/>
    <w:rsid w:val="00BF0BD9"/>
    <w:rsid w:val="00BF0FCD"/>
    <w:rsid w:val="00BF3375"/>
    <w:rsid w:val="00C005E8"/>
    <w:rsid w:val="00C12124"/>
    <w:rsid w:val="00C16F5A"/>
    <w:rsid w:val="00C23A3F"/>
    <w:rsid w:val="00C246D8"/>
    <w:rsid w:val="00C24D78"/>
    <w:rsid w:val="00C27CBF"/>
    <w:rsid w:val="00C37CC5"/>
    <w:rsid w:val="00C610F5"/>
    <w:rsid w:val="00C64445"/>
    <w:rsid w:val="00C70D44"/>
    <w:rsid w:val="00C70D8D"/>
    <w:rsid w:val="00C74A25"/>
    <w:rsid w:val="00CA78DB"/>
    <w:rsid w:val="00CB14EC"/>
    <w:rsid w:val="00CD3D56"/>
    <w:rsid w:val="00CE41DA"/>
    <w:rsid w:val="00CF0164"/>
    <w:rsid w:val="00D14B63"/>
    <w:rsid w:val="00D16ACD"/>
    <w:rsid w:val="00D20965"/>
    <w:rsid w:val="00D2408E"/>
    <w:rsid w:val="00D266BF"/>
    <w:rsid w:val="00D335AB"/>
    <w:rsid w:val="00D40AE3"/>
    <w:rsid w:val="00D55346"/>
    <w:rsid w:val="00D61263"/>
    <w:rsid w:val="00D6158E"/>
    <w:rsid w:val="00D81126"/>
    <w:rsid w:val="00D94D3C"/>
    <w:rsid w:val="00DA1087"/>
    <w:rsid w:val="00DA61DD"/>
    <w:rsid w:val="00DE5E49"/>
    <w:rsid w:val="00DF4ACC"/>
    <w:rsid w:val="00E15850"/>
    <w:rsid w:val="00E15B9D"/>
    <w:rsid w:val="00E23608"/>
    <w:rsid w:val="00E279EF"/>
    <w:rsid w:val="00E51DFF"/>
    <w:rsid w:val="00E601A5"/>
    <w:rsid w:val="00E61A13"/>
    <w:rsid w:val="00E83047"/>
    <w:rsid w:val="00E92AC2"/>
    <w:rsid w:val="00E946A9"/>
    <w:rsid w:val="00E94F8E"/>
    <w:rsid w:val="00E96453"/>
    <w:rsid w:val="00EA0448"/>
    <w:rsid w:val="00EA1FEB"/>
    <w:rsid w:val="00EB0045"/>
    <w:rsid w:val="00EB5DCB"/>
    <w:rsid w:val="00EB6F7C"/>
    <w:rsid w:val="00EC0246"/>
    <w:rsid w:val="00EC7575"/>
    <w:rsid w:val="00ED6929"/>
    <w:rsid w:val="00EF1A69"/>
    <w:rsid w:val="00F02AB3"/>
    <w:rsid w:val="00F0716A"/>
    <w:rsid w:val="00F14571"/>
    <w:rsid w:val="00F23766"/>
    <w:rsid w:val="00F26C6D"/>
    <w:rsid w:val="00F40320"/>
    <w:rsid w:val="00F41B07"/>
    <w:rsid w:val="00F4518D"/>
    <w:rsid w:val="00F538FF"/>
    <w:rsid w:val="00F54657"/>
    <w:rsid w:val="00F67A47"/>
    <w:rsid w:val="00F9111B"/>
    <w:rsid w:val="00FA58AF"/>
    <w:rsid w:val="00FA6DDE"/>
    <w:rsid w:val="00FA70A4"/>
    <w:rsid w:val="00FB193B"/>
    <w:rsid w:val="00FC2382"/>
    <w:rsid w:val="00FC723D"/>
    <w:rsid w:val="00FD2C47"/>
    <w:rsid w:val="00FD317C"/>
    <w:rsid w:val="00FE503C"/>
    <w:rsid w:val="00FE50C1"/>
    <w:rsid w:val="00FE63A5"/>
    <w:rsid w:val="00FE7629"/>
    <w:rsid w:val="00FF14F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E21"/>
  <w15:docId w15:val="{E2ADCC77-809B-4161-AAB6-688BEED9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6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64"/>
    <w:pPr>
      <w:ind w:left="720"/>
    </w:pPr>
  </w:style>
  <w:style w:type="paragraph" w:styleId="NoSpacing">
    <w:name w:val="No Spacing"/>
    <w:uiPriority w:val="1"/>
    <w:qFormat/>
    <w:rsid w:val="003D7564"/>
    <w:pPr>
      <w:spacing w:after="0" w:line="240" w:lineRule="auto"/>
    </w:pPr>
    <w:rPr>
      <w:rFonts w:ascii="Calibri" w:eastAsia="Times New Roman" w:hAnsi="Calibri" w:cs="Calibri"/>
    </w:rPr>
  </w:style>
  <w:style w:type="paragraph" w:customStyle="1" w:styleId="Default">
    <w:name w:val="Default"/>
    <w:rsid w:val="003D7564"/>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rsid w:val="003D7564"/>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16"/>
    <w:rPr>
      <w:rFonts w:ascii="Tahoma" w:eastAsia="Times New Roman" w:hAnsi="Tahoma" w:cs="Tahoma"/>
      <w:sz w:val="16"/>
      <w:szCs w:val="16"/>
    </w:rPr>
  </w:style>
  <w:style w:type="paragraph" w:styleId="NormalWeb">
    <w:name w:val="Normal (Web)"/>
    <w:basedOn w:val="Normal"/>
    <w:uiPriority w:val="99"/>
    <w:unhideWhenUsed/>
    <w:rsid w:val="00882C47"/>
    <w:pPr>
      <w:spacing w:after="0" w:line="240" w:lineRule="auto"/>
    </w:pPr>
    <w:rPr>
      <w:rFonts w:ascii="Times New Roman" w:hAnsi="Times New Roman" w:cs="Times New Roman"/>
      <w:sz w:val="24"/>
      <w:szCs w:val="24"/>
    </w:rPr>
  </w:style>
  <w:style w:type="character" w:styleId="Strong">
    <w:name w:val="Strong"/>
    <w:uiPriority w:val="22"/>
    <w:qFormat/>
    <w:rsid w:val="00882C47"/>
    <w:rPr>
      <w:b/>
      <w:bCs/>
    </w:rPr>
  </w:style>
  <w:style w:type="paragraph" w:styleId="Header">
    <w:name w:val="header"/>
    <w:basedOn w:val="Normal"/>
    <w:link w:val="HeaderChar"/>
    <w:uiPriority w:val="99"/>
    <w:unhideWhenUsed/>
    <w:rsid w:val="001C3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7FC"/>
    <w:rPr>
      <w:rFonts w:ascii="Calibri" w:eastAsia="Times New Roman" w:hAnsi="Calibri" w:cs="Calibri"/>
    </w:rPr>
  </w:style>
  <w:style w:type="paragraph" w:styleId="Footer">
    <w:name w:val="footer"/>
    <w:basedOn w:val="Normal"/>
    <w:link w:val="FooterChar"/>
    <w:uiPriority w:val="99"/>
    <w:unhideWhenUsed/>
    <w:rsid w:val="001C3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7FC"/>
    <w:rPr>
      <w:rFonts w:ascii="Calibri" w:eastAsia="Times New Roman" w:hAnsi="Calibri" w:cs="Calibri"/>
    </w:rPr>
  </w:style>
  <w:style w:type="character" w:styleId="Hyperlink">
    <w:name w:val="Hyperlink"/>
    <w:basedOn w:val="DefaultParagraphFont"/>
    <w:uiPriority w:val="99"/>
    <w:unhideWhenUsed/>
    <w:rsid w:val="00C27CBF"/>
    <w:rPr>
      <w:color w:val="0000FF" w:themeColor="hyperlink"/>
      <w:u w:val="single"/>
    </w:rPr>
  </w:style>
  <w:style w:type="character" w:customStyle="1" w:styleId="5yl5">
    <w:name w:val="_5yl5"/>
    <w:basedOn w:val="DefaultParagraphFont"/>
    <w:rsid w:val="00F0716A"/>
  </w:style>
  <w:style w:type="character" w:customStyle="1" w:styleId="3oh-">
    <w:name w:val="_3oh-"/>
    <w:basedOn w:val="DefaultParagraphFont"/>
    <w:rsid w:val="001A75E2"/>
  </w:style>
  <w:style w:type="paragraph" w:styleId="HTMLPreformatted">
    <w:name w:val="HTML Preformatted"/>
    <w:basedOn w:val="Normal"/>
    <w:link w:val="HTMLPreformattedChar"/>
    <w:uiPriority w:val="99"/>
    <w:semiHidden/>
    <w:unhideWhenUsed/>
    <w:rsid w:val="0051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104EF"/>
    <w:rPr>
      <w:rFonts w:ascii="Courier New" w:eastAsia="Times New Roman" w:hAnsi="Courier New" w:cs="Courier New"/>
      <w:sz w:val="20"/>
      <w:szCs w:val="20"/>
    </w:rPr>
  </w:style>
  <w:style w:type="character" w:customStyle="1" w:styleId="y2iqfc">
    <w:name w:val="y2iqfc"/>
    <w:basedOn w:val="DefaultParagraphFont"/>
    <w:rsid w:val="0051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3369">
      <w:bodyDiv w:val="1"/>
      <w:marLeft w:val="0"/>
      <w:marRight w:val="0"/>
      <w:marTop w:val="0"/>
      <w:marBottom w:val="0"/>
      <w:divBdr>
        <w:top w:val="none" w:sz="0" w:space="0" w:color="auto"/>
        <w:left w:val="none" w:sz="0" w:space="0" w:color="auto"/>
        <w:bottom w:val="none" w:sz="0" w:space="0" w:color="auto"/>
        <w:right w:val="none" w:sz="0" w:space="0" w:color="auto"/>
      </w:divBdr>
    </w:div>
    <w:div w:id="628630712">
      <w:bodyDiv w:val="1"/>
      <w:marLeft w:val="0"/>
      <w:marRight w:val="0"/>
      <w:marTop w:val="0"/>
      <w:marBottom w:val="0"/>
      <w:divBdr>
        <w:top w:val="none" w:sz="0" w:space="0" w:color="auto"/>
        <w:left w:val="none" w:sz="0" w:space="0" w:color="auto"/>
        <w:bottom w:val="none" w:sz="0" w:space="0" w:color="auto"/>
        <w:right w:val="none" w:sz="0" w:space="0" w:color="auto"/>
      </w:divBdr>
    </w:div>
    <w:div w:id="808673440">
      <w:bodyDiv w:val="1"/>
      <w:marLeft w:val="0"/>
      <w:marRight w:val="0"/>
      <w:marTop w:val="0"/>
      <w:marBottom w:val="0"/>
      <w:divBdr>
        <w:top w:val="none" w:sz="0" w:space="0" w:color="auto"/>
        <w:left w:val="none" w:sz="0" w:space="0" w:color="auto"/>
        <w:bottom w:val="none" w:sz="0" w:space="0" w:color="auto"/>
        <w:right w:val="none" w:sz="0" w:space="0" w:color="auto"/>
      </w:divBdr>
      <w:divsChild>
        <w:div w:id="1928996165">
          <w:marLeft w:val="576"/>
          <w:marRight w:val="0"/>
          <w:marTop w:val="80"/>
          <w:marBottom w:val="0"/>
          <w:divBdr>
            <w:top w:val="none" w:sz="0" w:space="0" w:color="auto"/>
            <w:left w:val="none" w:sz="0" w:space="0" w:color="auto"/>
            <w:bottom w:val="none" w:sz="0" w:space="0" w:color="auto"/>
            <w:right w:val="none" w:sz="0" w:space="0" w:color="auto"/>
          </w:divBdr>
        </w:div>
        <w:div w:id="1022171548">
          <w:marLeft w:val="576"/>
          <w:marRight w:val="0"/>
          <w:marTop w:val="80"/>
          <w:marBottom w:val="0"/>
          <w:divBdr>
            <w:top w:val="none" w:sz="0" w:space="0" w:color="auto"/>
            <w:left w:val="none" w:sz="0" w:space="0" w:color="auto"/>
            <w:bottom w:val="none" w:sz="0" w:space="0" w:color="auto"/>
            <w:right w:val="none" w:sz="0" w:space="0" w:color="auto"/>
          </w:divBdr>
        </w:div>
        <w:div w:id="1606621485">
          <w:marLeft w:val="576"/>
          <w:marRight w:val="0"/>
          <w:marTop w:val="80"/>
          <w:marBottom w:val="0"/>
          <w:divBdr>
            <w:top w:val="none" w:sz="0" w:space="0" w:color="auto"/>
            <w:left w:val="none" w:sz="0" w:space="0" w:color="auto"/>
            <w:bottom w:val="none" w:sz="0" w:space="0" w:color="auto"/>
            <w:right w:val="none" w:sz="0" w:space="0" w:color="auto"/>
          </w:divBdr>
        </w:div>
        <w:div w:id="1575705294">
          <w:marLeft w:val="576"/>
          <w:marRight w:val="0"/>
          <w:marTop w:val="80"/>
          <w:marBottom w:val="0"/>
          <w:divBdr>
            <w:top w:val="none" w:sz="0" w:space="0" w:color="auto"/>
            <w:left w:val="none" w:sz="0" w:space="0" w:color="auto"/>
            <w:bottom w:val="none" w:sz="0" w:space="0" w:color="auto"/>
            <w:right w:val="none" w:sz="0" w:space="0" w:color="auto"/>
          </w:divBdr>
        </w:div>
        <w:div w:id="2019187309">
          <w:marLeft w:val="576"/>
          <w:marRight w:val="0"/>
          <w:marTop w:val="80"/>
          <w:marBottom w:val="0"/>
          <w:divBdr>
            <w:top w:val="none" w:sz="0" w:space="0" w:color="auto"/>
            <w:left w:val="none" w:sz="0" w:space="0" w:color="auto"/>
            <w:bottom w:val="none" w:sz="0" w:space="0" w:color="auto"/>
            <w:right w:val="none" w:sz="0" w:space="0" w:color="auto"/>
          </w:divBdr>
        </w:div>
      </w:divsChild>
    </w:div>
    <w:div w:id="1015155251">
      <w:bodyDiv w:val="1"/>
      <w:marLeft w:val="0"/>
      <w:marRight w:val="0"/>
      <w:marTop w:val="0"/>
      <w:marBottom w:val="0"/>
      <w:divBdr>
        <w:top w:val="none" w:sz="0" w:space="0" w:color="auto"/>
        <w:left w:val="none" w:sz="0" w:space="0" w:color="auto"/>
        <w:bottom w:val="none" w:sz="0" w:space="0" w:color="auto"/>
        <w:right w:val="none" w:sz="0" w:space="0" w:color="auto"/>
      </w:divBdr>
      <w:divsChild>
        <w:div w:id="2092384479">
          <w:marLeft w:val="0"/>
          <w:marRight w:val="0"/>
          <w:marTop w:val="0"/>
          <w:marBottom w:val="0"/>
          <w:divBdr>
            <w:top w:val="none" w:sz="0" w:space="0" w:color="auto"/>
            <w:left w:val="none" w:sz="0" w:space="0" w:color="auto"/>
            <w:bottom w:val="none" w:sz="0" w:space="0" w:color="auto"/>
            <w:right w:val="none" w:sz="0" w:space="0" w:color="auto"/>
          </w:divBdr>
          <w:divsChild>
            <w:div w:id="1981231661">
              <w:marLeft w:val="0"/>
              <w:marRight w:val="0"/>
              <w:marTop w:val="0"/>
              <w:marBottom w:val="0"/>
              <w:divBdr>
                <w:top w:val="none" w:sz="0" w:space="0" w:color="auto"/>
                <w:left w:val="none" w:sz="0" w:space="0" w:color="auto"/>
                <w:bottom w:val="none" w:sz="0" w:space="0" w:color="auto"/>
                <w:right w:val="none" w:sz="0" w:space="0" w:color="auto"/>
              </w:divBdr>
              <w:divsChild>
                <w:div w:id="963078374">
                  <w:marLeft w:val="0"/>
                  <w:marRight w:val="0"/>
                  <w:marTop w:val="0"/>
                  <w:marBottom w:val="0"/>
                  <w:divBdr>
                    <w:top w:val="none" w:sz="0" w:space="0" w:color="auto"/>
                    <w:left w:val="none" w:sz="0" w:space="0" w:color="auto"/>
                    <w:bottom w:val="none" w:sz="0" w:space="0" w:color="auto"/>
                    <w:right w:val="none" w:sz="0" w:space="0" w:color="auto"/>
                  </w:divBdr>
                  <w:divsChild>
                    <w:div w:id="798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CC39-62AE-44CF-8819-DE8A380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Dujak</dc:creator>
  <cp:lastModifiedBy>Mihajlo Donev</cp:lastModifiedBy>
  <cp:revision>48</cp:revision>
  <cp:lastPrinted>2017-01-10T14:04:00Z</cp:lastPrinted>
  <dcterms:created xsi:type="dcterms:W3CDTF">2021-06-14T12:34:00Z</dcterms:created>
  <dcterms:modified xsi:type="dcterms:W3CDTF">2025-02-21T10:49:00Z</dcterms:modified>
</cp:coreProperties>
</file>